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0E296" w14:textId="37461CD5" w:rsidR="009B37B2" w:rsidRDefault="00825D1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</w:t>
      </w:r>
      <w:r w:rsidR="00826383">
        <w:rPr>
          <w:rFonts w:ascii="Arial" w:eastAsiaTheme="minorEastAsia" w:hAnsi="Arial" w:cs="Arial"/>
          <w:b/>
          <w:sz w:val="24"/>
          <w:szCs w:val="24"/>
          <w:lang w:eastAsia="zh-CN"/>
        </w:rPr>
        <w:t>6</w:t>
      </w:r>
      <w:r w:rsidR="005502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A36F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R4-2</w:t>
      </w:r>
      <w:r w:rsidR="00826383">
        <w:rPr>
          <w:rFonts w:ascii="Arial" w:eastAsiaTheme="minorEastAsia" w:hAnsi="Arial" w:cs="Arial"/>
          <w:b/>
          <w:sz w:val="24"/>
          <w:szCs w:val="24"/>
          <w:lang w:eastAsia="zh-CN"/>
        </w:rPr>
        <w:t>3</w:t>
      </w:r>
      <w:r w:rsidR="00145D0F">
        <w:rPr>
          <w:rFonts w:ascii="Arial" w:eastAsiaTheme="minorEastAsia" w:hAnsi="Arial" w:cs="Arial"/>
          <w:b/>
          <w:sz w:val="24"/>
          <w:szCs w:val="24"/>
          <w:lang w:eastAsia="zh-CN"/>
        </w:rPr>
        <w:t>02501</w:t>
      </w:r>
    </w:p>
    <w:p w14:paraId="46C15741" w14:textId="35397692" w:rsidR="009B37B2" w:rsidRDefault="00826383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Athens</w:t>
      </w:r>
      <w:r w:rsidR="00F7257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Greece</w:t>
      </w:r>
      <w:r w:rsidR="00F7257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27</w:t>
      </w:r>
      <w:r w:rsidR="00F7257A" w:rsidRPr="00F7257A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 w:rsidR="00F7257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February </w:t>
      </w:r>
      <w:r w:rsidR="00175376">
        <w:rPr>
          <w:rFonts w:ascii="Arial" w:hAnsi="Arial"/>
          <w:b/>
          <w:sz w:val="24"/>
          <w:szCs w:val="24"/>
          <w:lang w:eastAsia="zh-CN"/>
        </w:rPr>
        <w:t xml:space="preserve">– </w:t>
      </w:r>
      <w:r>
        <w:rPr>
          <w:rFonts w:ascii="Arial" w:hAnsi="Arial"/>
          <w:b/>
          <w:sz w:val="24"/>
          <w:szCs w:val="24"/>
          <w:lang w:eastAsia="zh-CN"/>
        </w:rPr>
        <w:t>3</w:t>
      </w:r>
      <w:r w:rsidRPr="00826383">
        <w:rPr>
          <w:rFonts w:ascii="Arial" w:hAnsi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/>
          <w:b/>
          <w:sz w:val="24"/>
          <w:szCs w:val="24"/>
          <w:lang w:eastAsia="zh-CN"/>
        </w:rPr>
        <w:t xml:space="preserve"> March</w:t>
      </w:r>
      <w:r w:rsidR="00825D14"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sz w:val="24"/>
          <w:szCs w:val="24"/>
          <w:lang w:eastAsia="zh-CN"/>
        </w:rPr>
        <w:t>3</w:t>
      </w:r>
    </w:p>
    <w:p w14:paraId="023D2C63" w14:textId="77777777" w:rsidR="009B37B2" w:rsidRPr="00826383" w:rsidRDefault="009B37B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FDC8849" w14:textId="0DEAB483" w:rsidR="009B37B2" w:rsidRDefault="00825D1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6B605B">
        <w:rPr>
          <w:rFonts w:ascii="Arial" w:eastAsiaTheme="minorEastAsia" w:hAnsi="Arial" w:cs="Arial"/>
          <w:color w:val="000000"/>
          <w:sz w:val="22"/>
          <w:lang w:eastAsia="zh-CN"/>
        </w:rPr>
        <w:t>9</w:t>
      </w:r>
      <w:r w:rsidR="00356D72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6B605B">
        <w:rPr>
          <w:rFonts w:ascii="Arial" w:eastAsiaTheme="minorEastAsia" w:hAnsi="Arial" w:cs="Arial"/>
          <w:color w:val="000000"/>
          <w:sz w:val="22"/>
          <w:lang w:eastAsia="zh-CN"/>
        </w:rPr>
        <w:t>28</w:t>
      </w:r>
      <w:r w:rsidR="008923C6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6B605B">
        <w:rPr>
          <w:rFonts w:ascii="Arial" w:eastAsiaTheme="minorEastAsia" w:hAnsi="Arial" w:cs="Arial"/>
          <w:color w:val="000000"/>
          <w:sz w:val="22"/>
          <w:lang w:eastAsia="zh-CN"/>
        </w:rPr>
        <w:t>2</w:t>
      </w:r>
    </w:p>
    <w:p w14:paraId="4A654CCF" w14:textId="4CD83673" w:rsidR="009B37B2" w:rsidRDefault="00825D1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7A30A6">
        <w:rPr>
          <w:rFonts w:ascii="Arial" w:hAnsi="Arial" w:cs="Arial"/>
          <w:color w:val="000000"/>
          <w:sz w:val="22"/>
          <w:lang w:eastAsia="zh-CN"/>
        </w:rPr>
        <w:t>Samsung</w:t>
      </w:r>
    </w:p>
    <w:p w14:paraId="2B408E85" w14:textId="2811F0BA" w:rsidR="009B37B2" w:rsidRDefault="00825D1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826383">
        <w:rPr>
          <w:rFonts w:ascii="Arial" w:hAnsi="Arial" w:cs="Arial"/>
          <w:sz w:val="22"/>
        </w:rPr>
        <w:t>Discussion on i</w:t>
      </w:r>
      <w:r w:rsidR="00826383" w:rsidRPr="00826383">
        <w:rPr>
          <w:rFonts w:ascii="Arial" w:hAnsi="Arial" w:cs="Arial"/>
          <w:sz w:val="22"/>
        </w:rPr>
        <w:t xml:space="preserve">mpact </w:t>
      </w:r>
      <w:r w:rsidR="00826383">
        <w:rPr>
          <w:rFonts w:ascii="Arial" w:hAnsi="Arial" w:cs="Arial"/>
          <w:sz w:val="22"/>
        </w:rPr>
        <w:t xml:space="preserve">of </w:t>
      </w:r>
      <w:r w:rsidR="00826383" w:rsidRPr="00826383">
        <w:rPr>
          <w:rFonts w:ascii="Arial" w:hAnsi="Arial" w:cs="Arial"/>
          <w:sz w:val="22"/>
        </w:rPr>
        <w:t>MIMO Evolution to RF requirements</w:t>
      </w:r>
    </w:p>
    <w:p w14:paraId="66A85EAE" w14:textId="0917A8DC" w:rsidR="009B37B2" w:rsidRDefault="00825D1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826383">
        <w:rPr>
          <w:rFonts w:ascii="Arial" w:eastAsiaTheme="minorEastAsia" w:hAnsi="Arial" w:cs="Arial"/>
          <w:color w:val="000000"/>
          <w:sz w:val="22"/>
          <w:lang w:eastAsia="zh-CN"/>
        </w:rPr>
        <w:t>Discussion</w:t>
      </w:r>
    </w:p>
    <w:p w14:paraId="6445154C" w14:textId="7A137588" w:rsidR="009B37B2" w:rsidRDefault="002E456A" w:rsidP="0062292E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 xml:space="preserve">1 </w:t>
      </w:r>
      <w:r w:rsidR="00825D14">
        <w:rPr>
          <w:rFonts w:hint="eastAsia"/>
          <w:lang w:eastAsia="ja-JP"/>
        </w:rPr>
        <w:t>Introduction</w:t>
      </w:r>
    </w:p>
    <w:p w14:paraId="71BA9710" w14:textId="2CDE9FB1" w:rsidR="0056183D" w:rsidRPr="0056183D" w:rsidRDefault="0056183D" w:rsidP="0056183D">
      <w:pPr>
        <w:jc w:val="left"/>
        <w:rPr>
          <w:rFonts w:eastAsiaTheme="minorEastAsia"/>
          <w:lang w:eastAsia="zh-CN"/>
        </w:rPr>
      </w:pPr>
      <w:r w:rsidRPr="0056183D">
        <w:rPr>
          <w:rFonts w:eastAsiaTheme="minorEastAsia" w:hint="eastAsia"/>
          <w:lang w:eastAsia="zh-CN"/>
        </w:rPr>
        <w:t>I</w:t>
      </w:r>
      <w:r w:rsidRPr="0056183D">
        <w:rPr>
          <w:rFonts w:eastAsiaTheme="minorEastAsia"/>
          <w:lang w:eastAsia="zh-CN"/>
        </w:rPr>
        <w:t>n the latest approved updated WID</w:t>
      </w:r>
      <w:r>
        <w:rPr>
          <w:rFonts w:eastAsiaTheme="minorEastAsia"/>
          <w:lang w:eastAsia="zh-CN"/>
        </w:rPr>
        <w:t xml:space="preserve"> on Rel-18 MIMO evolution for downlink and uplink</w:t>
      </w:r>
      <w:r w:rsidRPr="0056183D">
        <w:rPr>
          <w:rFonts w:eastAsiaTheme="minorEastAsia"/>
          <w:lang w:eastAsia="zh-CN"/>
        </w:rPr>
        <w:t xml:space="preserve">, the following objectives has been </w:t>
      </w:r>
      <w:r>
        <w:rPr>
          <w:rFonts w:eastAsiaTheme="minorEastAsia"/>
          <w:lang w:eastAsia="zh-CN"/>
        </w:rPr>
        <w:t>captured for RAN1</w:t>
      </w:r>
      <w:r w:rsidR="00617509">
        <w:rPr>
          <w:rFonts w:eastAsiaTheme="minorEastAsia"/>
          <w:lang w:eastAsia="zh-CN"/>
        </w:rPr>
        <w:t>. RAN4 is also mentioned to s</w:t>
      </w:r>
      <w:r w:rsidR="00617509" w:rsidRPr="00617509">
        <w:rPr>
          <w:rFonts w:eastAsiaTheme="minorEastAsia"/>
          <w:lang w:eastAsia="zh-CN"/>
        </w:rPr>
        <w:t xml:space="preserve">pecify necessary core requirements for the enhancements listed </w:t>
      </w:r>
      <w:r w:rsidR="00617509">
        <w:rPr>
          <w:rFonts w:eastAsiaTheme="minorEastAsia"/>
          <w:lang w:eastAsia="zh-CN"/>
        </w:rPr>
        <w:t xml:space="preserve">in the WID </w:t>
      </w:r>
      <w:r>
        <w:rPr>
          <w:rFonts w:eastAsiaTheme="minorEastAsia"/>
          <w:lang w:eastAsia="zh-CN"/>
        </w:rPr>
        <w:t>[1]</w:t>
      </w:r>
      <w:r w:rsidRPr="0056183D">
        <w:rPr>
          <w:rFonts w:eastAsiaTheme="minorEastAsia"/>
          <w:lang w:eastAsia="zh-CN"/>
        </w:rPr>
        <w:t>:</w:t>
      </w:r>
    </w:p>
    <w:tbl>
      <w:tblPr>
        <w:tblStyle w:val="af3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31"/>
      </w:tblGrid>
      <w:tr w:rsidR="0056183D" w:rsidRPr="00646A73" w14:paraId="4AFE938F" w14:textId="77777777" w:rsidTr="00B76C4E">
        <w:tc>
          <w:tcPr>
            <w:tcW w:w="9631" w:type="dxa"/>
          </w:tcPr>
          <w:p w14:paraId="42C6DAB4" w14:textId="77777777" w:rsidR="0056183D" w:rsidRPr="0056183D" w:rsidRDefault="0056183D" w:rsidP="0056183D">
            <w:pPr>
              <w:numPr>
                <w:ilvl w:val="0"/>
                <w:numId w:val="27"/>
              </w:numPr>
              <w:snapToGrid w:val="0"/>
              <w:spacing w:beforeLines="50" w:before="120" w:after="0" w:line="240" w:lineRule="auto"/>
              <w:jc w:val="left"/>
              <w:rPr>
                <w:bCs/>
                <w:lang w:val="en-US" w:eastAsia="en-GB"/>
              </w:rPr>
            </w:pPr>
            <w:r w:rsidRPr="0056183D">
              <w:rPr>
                <w:bCs/>
                <w:lang w:val="en-US" w:eastAsia="en-GB"/>
              </w:rPr>
              <w:t>Study, and if justified, specify CSI reporting enhancement for high/medium UE velocities by exploiting time-domain correlation/Doppler-domain information to assist DL precoding, targeting FR1, as follows:</w:t>
            </w:r>
          </w:p>
          <w:p w14:paraId="61C0F545" w14:textId="77777777" w:rsidR="0056183D" w:rsidRPr="0056183D" w:rsidRDefault="0056183D" w:rsidP="0056183D">
            <w:pPr>
              <w:numPr>
                <w:ilvl w:val="1"/>
                <w:numId w:val="28"/>
              </w:numPr>
              <w:snapToGrid w:val="0"/>
              <w:spacing w:beforeLines="50" w:before="120" w:after="0" w:line="240" w:lineRule="auto"/>
              <w:jc w:val="left"/>
              <w:rPr>
                <w:bCs/>
                <w:lang w:val="en-US" w:eastAsia="en-GB"/>
              </w:rPr>
            </w:pPr>
            <w:r w:rsidRPr="0056183D">
              <w:rPr>
                <w:bCs/>
                <w:lang w:val="en-US" w:eastAsia="en-GB"/>
              </w:rPr>
              <w:t>Rel-16/17 Type-II codebook refinement, without modification to the spatial and frequency domain basis</w:t>
            </w:r>
          </w:p>
          <w:p w14:paraId="428E35A7" w14:textId="77777777" w:rsidR="0056183D" w:rsidRPr="0056183D" w:rsidRDefault="0056183D" w:rsidP="0056183D">
            <w:pPr>
              <w:numPr>
                <w:ilvl w:val="1"/>
                <w:numId w:val="28"/>
              </w:numPr>
              <w:snapToGrid w:val="0"/>
              <w:spacing w:beforeLines="50" w:before="120" w:after="0" w:line="240" w:lineRule="auto"/>
              <w:jc w:val="left"/>
              <w:rPr>
                <w:bCs/>
                <w:lang w:val="en-US" w:eastAsia="en-GB"/>
              </w:rPr>
            </w:pPr>
            <w:r w:rsidRPr="0056183D">
              <w:rPr>
                <w:bCs/>
                <w:lang w:val="en-US" w:eastAsia="en-GB"/>
              </w:rPr>
              <w:t>UE reporting of time-domain channel properties measured via CSI-RS for tracking</w:t>
            </w:r>
          </w:p>
          <w:p w14:paraId="64AD1C7C" w14:textId="77777777" w:rsidR="0056183D" w:rsidRPr="0056183D" w:rsidRDefault="0056183D" w:rsidP="0056183D">
            <w:pPr>
              <w:numPr>
                <w:ilvl w:val="0"/>
                <w:numId w:val="27"/>
              </w:numPr>
              <w:snapToGrid w:val="0"/>
              <w:spacing w:beforeLines="50" w:before="120" w:after="0" w:line="240" w:lineRule="auto"/>
              <w:jc w:val="left"/>
              <w:rPr>
                <w:bCs/>
                <w:lang w:val="en-US" w:eastAsia="en-GB"/>
              </w:rPr>
            </w:pPr>
            <w:r w:rsidRPr="0056183D">
              <w:rPr>
                <w:bCs/>
                <w:lang w:val="en-US" w:eastAsia="en-GB"/>
              </w:rPr>
              <w:t>Specify extension of Rel-17 Unified TCI framework for indication of multiple DL and UL TCI states focusing on multi-TRP use case, using Rel-17 unified TCI framework.</w:t>
            </w:r>
          </w:p>
          <w:p w14:paraId="602AB290" w14:textId="77777777" w:rsidR="0056183D" w:rsidRPr="0056183D" w:rsidRDefault="0056183D" w:rsidP="0056183D">
            <w:pPr>
              <w:numPr>
                <w:ilvl w:val="0"/>
                <w:numId w:val="27"/>
              </w:numPr>
              <w:snapToGrid w:val="0"/>
              <w:spacing w:beforeLines="50" w:before="120" w:after="0" w:line="240" w:lineRule="auto"/>
              <w:jc w:val="left"/>
              <w:rPr>
                <w:bCs/>
                <w:lang w:val="en-US" w:eastAsia="en-GB"/>
              </w:rPr>
            </w:pPr>
            <w:r w:rsidRPr="0056183D">
              <w:rPr>
                <w:bCs/>
                <w:lang w:val="en-US" w:eastAsia="en-GB"/>
              </w:rPr>
              <w:t>Study, and if justified, specify larger number of orthogonal DMRS ports for downlink and uplink MU-MIMO (without increasing the DM-RS overhead), only for CP-OFDM,</w:t>
            </w:r>
          </w:p>
          <w:p w14:paraId="61111F45" w14:textId="77777777" w:rsidR="0056183D" w:rsidRPr="0056183D" w:rsidRDefault="0056183D" w:rsidP="0056183D">
            <w:pPr>
              <w:numPr>
                <w:ilvl w:val="1"/>
                <w:numId w:val="29"/>
              </w:numPr>
              <w:snapToGrid w:val="0"/>
              <w:spacing w:beforeLines="50" w:before="120" w:after="0" w:line="240" w:lineRule="auto"/>
              <w:jc w:val="left"/>
              <w:rPr>
                <w:bCs/>
                <w:lang w:val="en-US" w:eastAsia="en-GB"/>
              </w:rPr>
            </w:pPr>
            <w:r w:rsidRPr="0056183D">
              <w:rPr>
                <w:bCs/>
                <w:lang w:val="en-US" w:eastAsia="en-GB"/>
              </w:rPr>
              <w:t>Striving for a common design between DL and UL DMRS</w:t>
            </w:r>
          </w:p>
          <w:p w14:paraId="68E9758D" w14:textId="77777777" w:rsidR="0056183D" w:rsidRPr="0056183D" w:rsidRDefault="0056183D" w:rsidP="0056183D">
            <w:pPr>
              <w:numPr>
                <w:ilvl w:val="1"/>
                <w:numId w:val="29"/>
              </w:numPr>
              <w:snapToGrid w:val="0"/>
              <w:spacing w:beforeLines="50" w:before="120" w:after="0" w:line="240" w:lineRule="auto"/>
              <w:jc w:val="left"/>
              <w:rPr>
                <w:bCs/>
                <w:lang w:val="en-US" w:eastAsia="en-GB"/>
              </w:rPr>
            </w:pPr>
            <w:r w:rsidRPr="0056183D">
              <w:rPr>
                <w:bCs/>
                <w:lang w:val="en-US" w:eastAsia="en-GB"/>
              </w:rPr>
              <w:t>Up to 24 orthogonal DM-RS ports, where for each applicable DMRS type, the maximum number of orthogonal ports is doubled for both single- and double-symbol DMRS</w:t>
            </w:r>
          </w:p>
          <w:p w14:paraId="5F4F9A1B" w14:textId="77777777" w:rsidR="0056183D" w:rsidRPr="0056183D" w:rsidRDefault="0056183D" w:rsidP="0056183D">
            <w:pPr>
              <w:numPr>
                <w:ilvl w:val="0"/>
                <w:numId w:val="27"/>
              </w:numPr>
              <w:snapToGrid w:val="0"/>
              <w:spacing w:beforeLines="50" w:before="120" w:after="0" w:line="240" w:lineRule="auto"/>
              <w:jc w:val="left"/>
              <w:rPr>
                <w:bCs/>
                <w:lang w:val="en-US" w:eastAsia="en-GB"/>
              </w:rPr>
            </w:pPr>
            <w:r w:rsidRPr="0056183D">
              <w:rPr>
                <w:bCs/>
                <w:lang w:val="en-US" w:eastAsia="en-GB"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0BD7EFA1" w14:textId="77777777" w:rsidR="0056183D" w:rsidRPr="0056183D" w:rsidRDefault="0056183D" w:rsidP="0056183D">
            <w:pPr>
              <w:numPr>
                <w:ilvl w:val="1"/>
                <w:numId w:val="30"/>
              </w:numPr>
              <w:snapToGrid w:val="0"/>
              <w:spacing w:beforeLines="50" w:before="120" w:after="0" w:line="240" w:lineRule="auto"/>
              <w:jc w:val="left"/>
              <w:rPr>
                <w:bCs/>
                <w:lang w:val="en-US" w:eastAsia="en-GB"/>
              </w:rPr>
            </w:pPr>
            <w:r w:rsidRPr="0056183D">
              <w:rPr>
                <w:bCs/>
                <w:lang w:val="en-US" w:eastAsia="en-GB"/>
              </w:rPr>
              <w:t xml:space="preserve">Rel-16/17 Type-II codebook refinement for CJT </w:t>
            </w:r>
            <w:proofErr w:type="spellStart"/>
            <w:r w:rsidRPr="0056183D">
              <w:rPr>
                <w:bCs/>
                <w:lang w:val="en-US" w:eastAsia="en-GB"/>
              </w:rPr>
              <w:t>mTRP</w:t>
            </w:r>
            <w:proofErr w:type="spellEnd"/>
            <w:r w:rsidRPr="0056183D">
              <w:rPr>
                <w:bCs/>
                <w:lang w:val="en-US" w:eastAsia="en-GB"/>
              </w:rPr>
              <w:t xml:space="preserve"> targeting FDD and its associated CSI reporting, taking into account throughput-overhead trade-off</w:t>
            </w:r>
          </w:p>
          <w:p w14:paraId="7610A397" w14:textId="77777777" w:rsidR="0056183D" w:rsidRPr="0056183D" w:rsidRDefault="0056183D" w:rsidP="0056183D">
            <w:pPr>
              <w:numPr>
                <w:ilvl w:val="1"/>
                <w:numId w:val="30"/>
              </w:numPr>
              <w:snapToGrid w:val="0"/>
              <w:spacing w:beforeLines="50" w:before="120" w:after="0" w:line="240" w:lineRule="auto"/>
              <w:jc w:val="left"/>
              <w:rPr>
                <w:bCs/>
                <w:lang w:val="en-US" w:eastAsia="en-GB"/>
              </w:rPr>
            </w:pPr>
            <w:r w:rsidRPr="0056183D">
              <w:rPr>
                <w:bCs/>
                <w:lang w:val="en-US" w:eastAsia="en-GB"/>
              </w:rPr>
              <w:t>SRS enhancement to manage inter-TRP cross-SRS interference targeting TDD CJT via SRS capacity enhancement and/or interference randomization, with the constraints that 1) without consuming additional resources for SRS; 2) reuse existing SRS comb structure; 3) without new SRS root sequences</w:t>
            </w:r>
          </w:p>
          <w:p w14:paraId="7760C938" w14:textId="77777777" w:rsidR="0056183D" w:rsidRPr="0056183D" w:rsidRDefault="0056183D" w:rsidP="0056183D">
            <w:pPr>
              <w:numPr>
                <w:ilvl w:val="1"/>
                <w:numId w:val="30"/>
              </w:numPr>
              <w:snapToGrid w:val="0"/>
              <w:spacing w:beforeLines="50" w:before="120" w:after="0" w:line="240" w:lineRule="auto"/>
              <w:jc w:val="left"/>
              <w:rPr>
                <w:bCs/>
                <w:lang w:val="en-US" w:eastAsia="en-GB"/>
              </w:rPr>
            </w:pPr>
            <w:r w:rsidRPr="0056183D">
              <w:rPr>
                <w:bCs/>
                <w:lang w:val="en-US" w:eastAsia="en-GB"/>
              </w:rPr>
              <w:t xml:space="preserve">Note: the maximum number of CSI-RS ports per resource remains the same as in Rel-17, </w:t>
            </w:r>
            <w:proofErr w:type="gramStart"/>
            <w:r w:rsidRPr="0056183D">
              <w:rPr>
                <w:bCs/>
                <w:lang w:val="en-US" w:eastAsia="en-GB"/>
              </w:rPr>
              <w:t>i.e.</w:t>
            </w:r>
            <w:proofErr w:type="gramEnd"/>
            <w:r w:rsidRPr="0056183D">
              <w:rPr>
                <w:bCs/>
                <w:lang w:val="en-US" w:eastAsia="en-GB"/>
              </w:rPr>
              <w:t xml:space="preserve"> 32</w:t>
            </w:r>
          </w:p>
          <w:p w14:paraId="571462CD" w14:textId="77777777" w:rsidR="0056183D" w:rsidRPr="00FF5390" w:rsidRDefault="0056183D" w:rsidP="0056183D">
            <w:pPr>
              <w:numPr>
                <w:ilvl w:val="0"/>
                <w:numId w:val="27"/>
              </w:numPr>
              <w:snapToGrid w:val="0"/>
              <w:spacing w:beforeLines="50" w:before="120" w:after="0" w:line="240" w:lineRule="auto"/>
              <w:jc w:val="left"/>
              <w:rPr>
                <w:bCs/>
                <w:highlight w:val="yellow"/>
                <w:lang w:val="en-US" w:eastAsia="en-GB"/>
              </w:rPr>
            </w:pPr>
            <w:r w:rsidRPr="00FF5390">
              <w:rPr>
                <w:bCs/>
                <w:highlight w:val="yellow"/>
                <w:lang w:val="en-US" w:eastAsia="en-GB"/>
              </w:rPr>
              <w:t>Study, and if justified, specify UL DMRS, SRS, SRI, and TPMI (including codebook) enhancements to enable 8 Tx UL operation to support 4 and more layers per UE in UL targeting CPE/FWA/vehicle/Industrial devices</w:t>
            </w:r>
          </w:p>
          <w:p w14:paraId="441F3D3F" w14:textId="77777777" w:rsidR="0056183D" w:rsidRPr="0056183D" w:rsidRDefault="0056183D" w:rsidP="0056183D">
            <w:pPr>
              <w:numPr>
                <w:ilvl w:val="1"/>
                <w:numId w:val="31"/>
              </w:numPr>
              <w:snapToGrid w:val="0"/>
              <w:spacing w:beforeLines="50" w:before="120" w:after="0" w:line="240" w:lineRule="auto"/>
              <w:jc w:val="left"/>
              <w:rPr>
                <w:bCs/>
                <w:lang w:val="en-US" w:eastAsia="en-GB"/>
              </w:rPr>
            </w:pPr>
            <w:r w:rsidRPr="0056183D">
              <w:rPr>
                <w:bCs/>
                <w:lang w:val="en-US" w:eastAsia="en-GB"/>
              </w:rPr>
              <w:t>Note: Potential restrictions on the scope of this objective (including coherence assumption, full/non-full power modes) will be identified as part of the study.</w:t>
            </w:r>
          </w:p>
          <w:p w14:paraId="7D7D6D81" w14:textId="77777777" w:rsidR="0056183D" w:rsidRPr="00FF5390" w:rsidRDefault="0056183D" w:rsidP="0056183D">
            <w:pPr>
              <w:numPr>
                <w:ilvl w:val="0"/>
                <w:numId w:val="27"/>
              </w:numPr>
              <w:snapToGrid w:val="0"/>
              <w:spacing w:beforeLines="50" w:before="120" w:after="0" w:line="240" w:lineRule="auto"/>
              <w:jc w:val="left"/>
              <w:rPr>
                <w:bCs/>
                <w:highlight w:val="yellow"/>
                <w:lang w:val="en-US" w:eastAsia="en-GB"/>
              </w:rPr>
            </w:pPr>
            <w:r w:rsidRPr="00FF5390">
              <w:rPr>
                <w:bCs/>
                <w:highlight w:val="yellow"/>
                <w:lang w:val="en-US" w:eastAsia="en-GB"/>
              </w:rPr>
              <w:t>Study, and if needed, specify the following items to facilitate simultaneous multi-panel UL transmission for higher UL throughput/reliability, focusing on FR2 and multi-TRP, assuming up to 2 TRPs and up to 2 panels, targeting CPE/FWA/vehicle/industrial devices (if applicable)</w:t>
            </w:r>
          </w:p>
          <w:p w14:paraId="4FDEE2FA" w14:textId="77777777" w:rsidR="0056183D" w:rsidRPr="0056183D" w:rsidRDefault="0056183D" w:rsidP="0056183D">
            <w:pPr>
              <w:numPr>
                <w:ilvl w:val="1"/>
                <w:numId w:val="32"/>
              </w:numPr>
              <w:snapToGrid w:val="0"/>
              <w:spacing w:beforeLines="50" w:before="120" w:after="0" w:line="240" w:lineRule="auto"/>
              <w:jc w:val="left"/>
              <w:rPr>
                <w:bCs/>
                <w:lang w:val="en-US" w:eastAsia="en-GB"/>
              </w:rPr>
            </w:pPr>
            <w:r w:rsidRPr="0056183D">
              <w:rPr>
                <w:bCs/>
                <w:lang w:val="en-US" w:eastAsia="en-GB"/>
              </w:rPr>
              <w:t>UL precoding indication for PUSCH, where no new codebook is introduced for multi-panel simultaneous transmission</w:t>
            </w:r>
          </w:p>
          <w:p w14:paraId="34B66710" w14:textId="77777777" w:rsidR="0056183D" w:rsidRPr="0056183D" w:rsidRDefault="0056183D" w:rsidP="0056183D">
            <w:pPr>
              <w:numPr>
                <w:ilvl w:val="2"/>
                <w:numId w:val="34"/>
              </w:numPr>
              <w:tabs>
                <w:tab w:val="left" w:pos="1418"/>
              </w:tabs>
              <w:snapToGrid w:val="0"/>
              <w:spacing w:beforeLines="50" w:before="120" w:after="0" w:line="240" w:lineRule="auto"/>
              <w:jc w:val="left"/>
              <w:rPr>
                <w:bCs/>
                <w:lang w:val="en-US" w:eastAsia="en-GB"/>
              </w:rPr>
            </w:pPr>
            <w:r w:rsidRPr="0056183D">
              <w:rPr>
                <w:bCs/>
                <w:lang w:val="en-US" w:eastAsia="en-GB"/>
              </w:rPr>
              <w:lastRenderedPageBreak/>
              <w:t>The total number of layers is up to four across all panels and total number of codewords is up to two across all panels, considering single DCI and multi-DCI based multi-TRP operation.</w:t>
            </w:r>
          </w:p>
          <w:p w14:paraId="549CAD46" w14:textId="77777777" w:rsidR="0056183D" w:rsidRPr="0056183D" w:rsidRDefault="0056183D" w:rsidP="0056183D">
            <w:pPr>
              <w:numPr>
                <w:ilvl w:val="1"/>
                <w:numId w:val="33"/>
              </w:numPr>
              <w:snapToGrid w:val="0"/>
              <w:spacing w:beforeLines="50" w:before="120" w:after="0" w:line="240" w:lineRule="auto"/>
              <w:jc w:val="left"/>
              <w:rPr>
                <w:bCs/>
                <w:lang w:val="en-US" w:eastAsia="en-GB"/>
              </w:rPr>
            </w:pPr>
            <w:r w:rsidRPr="0056183D">
              <w:rPr>
                <w:bCs/>
                <w:lang w:val="en-US" w:eastAsia="en-GB"/>
              </w:rPr>
              <w:t>UL beam indication for PUCCH/PUSCH, where unified TCI framework extension in objective 2 is assumed, considering single DCI and multi-DCI based multi-TRP operation</w:t>
            </w:r>
          </w:p>
          <w:p w14:paraId="19B035D1" w14:textId="77777777" w:rsidR="0056183D" w:rsidRPr="0056183D" w:rsidRDefault="0056183D" w:rsidP="0056183D">
            <w:pPr>
              <w:numPr>
                <w:ilvl w:val="2"/>
                <w:numId w:val="35"/>
              </w:numPr>
              <w:snapToGrid w:val="0"/>
              <w:spacing w:beforeLines="50" w:before="120" w:after="0" w:line="240" w:lineRule="auto"/>
              <w:jc w:val="left"/>
              <w:rPr>
                <w:bCs/>
                <w:lang w:val="en-US" w:eastAsia="en-GB"/>
              </w:rPr>
            </w:pPr>
            <w:r w:rsidRPr="0056183D">
              <w:rPr>
                <w:bCs/>
                <w:lang w:val="en-US" w:eastAsia="en-GB"/>
              </w:rPr>
              <w:t>For the case of multi-DCI based multi-TRP operation, only PUSCH+PUSCH, or PUCCH+PUCCH is transmitted across two panels in a same CC.</w:t>
            </w:r>
          </w:p>
          <w:p w14:paraId="180D4F2C" w14:textId="77777777" w:rsidR="0056183D" w:rsidRPr="0056183D" w:rsidRDefault="0056183D" w:rsidP="0056183D">
            <w:pPr>
              <w:numPr>
                <w:ilvl w:val="0"/>
                <w:numId w:val="27"/>
              </w:numPr>
              <w:snapToGrid w:val="0"/>
              <w:spacing w:beforeLines="50" w:before="120" w:after="0" w:line="240" w:lineRule="auto"/>
              <w:jc w:val="left"/>
              <w:rPr>
                <w:bCs/>
                <w:lang w:val="en-US" w:eastAsia="en-GB"/>
              </w:rPr>
            </w:pPr>
            <w:r w:rsidRPr="0056183D">
              <w:rPr>
                <w:bCs/>
                <w:lang w:val="en-US" w:eastAsia="en-GB"/>
              </w:rPr>
              <w:t xml:space="preserve">Study, and if justified, specify the following </w:t>
            </w:r>
          </w:p>
          <w:p w14:paraId="51A2FFF5" w14:textId="77777777" w:rsidR="0056183D" w:rsidRPr="0056183D" w:rsidRDefault="0056183D" w:rsidP="0056183D">
            <w:pPr>
              <w:numPr>
                <w:ilvl w:val="1"/>
                <w:numId w:val="36"/>
              </w:numPr>
              <w:snapToGrid w:val="0"/>
              <w:spacing w:beforeLines="50" w:before="120" w:after="0" w:line="240" w:lineRule="auto"/>
              <w:jc w:val="left"/>
              <w:rPr>
                <w:bCs/>
                <w:lang w:val="en-US" w:eastAsia="en-GB"/>
              </w:rPr>
            </w:pPr>
            <w:r w:rsidRPr="0056183D">
              <w:rPr>
                <w:bCs/>
                <w:lang w:val="en-US" w:eastAsia="en-GB"/>
              </w:rPr>
              <w:t xml:space="preserve">Two TAs for UL multi-DCI for multi-TRP operation </w:t>
            </w:r>
          </w:p>
          <w:p w14:paraId="754243F3" w14:textId="77777777" w:rsidR="0056183D" w:rsidRPr="00FF5390" w:rsidRDefault="0056183D" w:rsidP="0056183D">
            <w:pPr>
              <w:numPr>
                <w:ilvl w:val="1"/>
                <w:numId w:val="36"/>
              </w:numPr>
              <w:snapToGrid w:val="0"/>
              <w:spacing w:beforeLines="50" w:before="120" w:after="0" w:line="240" w:lineRule="auto"/>
              <w:jc w:val="left"/>
              <w:rPr>
                <w:bCs/>
                <w:highlight w:val="yellow"/>
                <w:lang w:val="en-US" w:eastAsia="en-GB"/>
              </w:rPr>
            </w:pPr>
            <w:r w:rsidRPr="00FF5390">
              <w:rPr>
                <w:bCs/>
                <w:highlight w:val="yellow"/>
                <w:lang w:val="en-US" w:eastAsia="en-GB"/>
              </w:rPr>
              <w:t>Power control for UL single DCI for multi-TRP operation where unified TCI framework extension in objective 2 is assumed.</w:t>
            </w:r>
          </w:p>
          <w:p w14:paraId="4EF29302" w14:textId="7D460153" w:rsidR="0056183D" w:rsidRPr="00646A73" w:rsidRDefault="0056183D" w:rsidP="00B31F6C">
            <w:pPr>
              <w:snapToGrid w:val="0"/>
              <w:spacing w:beforeLines="50" w:before="120" w:after="0" w:line="240" w:lineRule="auto"/>
              <w:ind w:left="840"/>
              <w:rPr>
                <w:rFonts w:eastAsiaTheme="minorEastAsia"/>
                <w:lang w:eastAsia="zh-CN"/>
              </w:rPr>
            </w:pPr>
            <w:r w:rsidRPr="0056183D">
              <w:rPr>
                <w:bCs/>
                <w:lang w:val="en-US" w:eastAsia="en-GB"/>
              </w:rPr>
              <w:t>For the case of simultaneous UL transmission from multiple panels, the operation will only be limited to the objective 6 scenarios.</w:t>
            </w:r>
          </w:p>
        </w:tc>
      </w:tr>
    </w:tbl>
    <w:p w14:paraId="1D029E2A" w14:textId="71234929" w:rsidR="002206D9" w:rsidRPr="0056183D" w:rsidRDefault="002206D9" w:rsidP="002206D9">
      <w:pPr>
        <w:jc w:val="left"/>
        <w:rPr>
          <w:rFonts w:eastAsiaTheme="minorEastAsia"/>
          <w:lang w:eastAsia="zh-CN"/>
        </w:rPr>
      </w:pPr>
    </w:p>
    <w:p w14:paraId="1A8DE32D" w14:textId="2B2E3BBE" w:rsidR="00DC00DC" w:rsidRPr="00DC00DC" w:rsidRDefault="005C08F4" w:rsidP="00DC00DC">
      <w:pPr>
        <w:jc w:val="left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As highlighted </w:t>
      </w:r>
      <w:r>
        <w:rPr>
          <w:rFonts w:eastAsia="맑은 고딕"/>
          <w:lang w:eastAsia="ko-KR"/>
        </w:rPr>
        <w:t xml:space="preserve">above, the WID </w:t>
      </w:r>
      <w:r w:rsidR="00BC5D9C">
        <w:rPr>
          <w:rFonts w:eastAsia="맑은 고딕"/>
          <w:lang w:eastAsia="ko-KR"/>
        </w:rPr>
        <w:t xml:space="preserve">includes some objectives which </w:t>
      </w:r>
      <w:r w:rsidR="006B605B">
        <w:rPr>
          <w:rFonts w:eastAsia="맑은 고딕" w:hint="eastAsia"/>
          <w:lang w:eastAsia="ko-KR"/>
        </w:rPr>
        <w:t>may</w:t>
      </w:r>
      <w:r w:rsidR="006B605B">
        <w:rPr>
          <w:rFonts w:eastAsia="맑은 고딕"/>
          <w:lang w:eastAsia="ko-KR"/>
        </w:rPr>
        <w:t xml:space="preserve"> </w:t>
      </w:r>
      <w:r w:rsidR="00BC5D9C">
        <w:rPr>
          <w:rFonts w:eastAsia="맑은 고딕"/>
          <w:lang w:eastAsia="ko-KR"/>
        </w:rPr>
        <w:t xml:space="preserve">have the impact on UE RF requirements from our point of view. However, given that </w:t>
      </w:r>
      <w:r w:rsidR="00BC5D9C" w:rsidRPr="00DC00DC">
        <w:rPr>
          <w:rFonts w:eastAsia="맑은 고딕"/>
          <w:lang w:eastAsia="ko-KR"/>
        </w:rPr>
        <w:t>RAN1 discussions are still ongoing</w:t>
      </w:r>
      <w:r w:rsidR="00BC5D9C">
        <w:rPr>
          <w:rFonts w:eastAsia="맑은 고딕"/>
          <w:lang w:eastAsia="ko-KR"/>
        </w:rPr>
        <w:t>, t</w:t>
      </w:r>
      <w:r w:rsidR="00BC5D9C" w:rsidRPr="00DC00DC">
        <w:rPr>
          <w:rFonts w:eastAsia="맑은 고딕"/>
          <w:lang w:eastAsia="ko-KR"/>
        </w:rPr>
        <w:t xml:space="preserve">he potential impact </w:t>
      </w:r>
      <w:r w:rsidR="00C6398D">
        <w:rPr>
          <w:rFonts w:eastAsia="맑은 고딕"/>
          <w:lang w:eastAsia="ko-KR"/>
        </w:rPr>
        <w:t xml:space="preserve">on the UE RF requirements </w:t>
      </w:r>
      <w:r w:rsidR="00BC5D9C" w:rsidRPr="00DC00DC">
        <w:rPr>
          <w:rFonts w:eastAsia="맑은 고딕"/>
          <w:lang w:eastAsia="ko-KR"/>
        </w:rPr>
        <w:t xml:space="preserve">shall be further evaluated in RAN4 </w:t>
      </w:r>
      <w:r w:rsidR="00BC5D9C">
        <w:rPr>
          <w:rFonts w:eastAsia="맑은 고딕"/>
          <w:lang w:eastAsia="ko-KR"/>
        </w:rPr>
        <w:t xml:space="preserve">until </w:t>
      </w:r>
      <w:r w:rsidR="00BC5D9C" w:rsidRPr="00DC00DC">
        <w:rPr>
          <w:rFonts w:eastAsia="맑은 고딕"/>
          <w:lang w:eastAsia="ko-KR"/>
        </w:rPr>
        <w:t>the RAN1 design is clear.</w:t>
      </w:r>
      <w:r w:rsidR="00BC5D9C">
        <w:rPr>
          <w:rFonts w:eastAsia="맑은 고딕"/>
          <w:lang w:eastAsia="ko-KR"/>
        </w:rPr>
        <w:t xml:space="preserve"> </w:t>
      </w:r>
    </w:p>
    <w:p w14:paraId="7F59A391" w14:textId="6DE458E7" w:rsidR="009B37B2" w:rsidRDefault="002E456A" w:rsidP="007A30A6">
      <w:pPr>
        <w:pStyle w:val="1"/>
        <w:rPr>
          <w:lang w:eastAsia="ja-JP"/>
        </w:rPr>
      </w:pPr>
      <w:r>
        <w:rPr>
          <w:lang w:val="en-GB" w:eastAsia="ja-JP"/>
        </w:rPr>
        <w:t xml:space="preserve">2 </w:t>
      </w:r>
      <w:r w:rsidR="0062292E">
        <w:rPr>
          <w:lang w:val="en-GB" w:eastAsia="ja-JP"/>
        </w:rPr>
        <w:t>Discussion</w:t>
      </w:r>
    </w:p>
    <w:p w14:paraId="3CBBF057" w14:textId="64D86660" w:rsidR="00934B01" w:rsidRDefault="005F7F5D" w:rsidP="00934B01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</w:t>
      </w:r>
      <w:r w:rsidR="00C771EC">
        <w:rPr>
          <w:rFonts w:eastAsia="맑은 고딕"/>
          <w:lang w:eastAsia="ko-KR"/>
        </w:rPr>
        <w:t xml:space="preserve">n this contribution, </w:t>
      </w:r>
      <w:r w:rsidR="00934B01">
        <w:rPr>
          <w:rFonts w:eastAsia="맑은 고딕"/>
          <w:lang w:eastAsia="ko-KR"/>
        </w:rPr>
        <w:t xml:space="preserve">the overall impact of the following sub-topics </w:t>
      </w:r>
      <w:r w:rsidR="00C41BA8">
        <w:rPr>
          <w:rFonts w:eastAsia="맑은 고딕"/>
          <w:lang w:eastAsia="ko-KR"/>
        </w:rPr>
        <w:t>has</w:t>
      </w:r>
      <w:r w:rsidR="00934B01" w:rsidRPr="00DC00DC">
        <w:rPr>
          <w:rFonts w:eastAsia="맑은 고딕"/>
          <w:lang w:eastAsia="ko-KR"/>
        </w:rPr>
        <w:t xml:space="preserve"> been analysed</w:t>
      </w:r>
      <w:r w:rsidR="00C771EC">
        <w:rPr>
          <w:rFonts w:eastAsia="맑은 고딕"/>
          <w:lang w:eastAsia="ko-KR"/>
        </w:rPr>
        <w:t xml:space="preserve"> in the view of RAN4 UE RF requirements and rapporteur company</w:t>
      </w:r>
      <w:r w:rsidR="00934B01" w:rsidRPr="00DC00DC">
        <w:rPr>
          <w:rFonts w:eastAsia="맑은 고딕"/>
          <w:lang w:eastAsia="ko-KR"/>
        </w:rPr>
        <w:t>.</w:t>
      </w:r>
    </w:p>
    <w:p w14:paraId="05D4879B" w14:textId="40820A9A" w:rsidR="003E1935" w:rsidRDefault="00C771EC" w:rsidP="0000390D">
      <w:pPr>
        <w:jc w:val="left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(1)</w:t>
      </w:r>
      <w:r w:rsidR="00C14E19">
        <w:rPr>
          <w:rFonts w:eastAsia="맑은 고딕"/>
          <w:lang w:val="en-US" w:eastAsia="ko-KR"/>
        </w:rPr>
        <w:t xml:space="preserve"> </w:t>
      </w:r>
      <w:r w:rsidR="00AD5E3F">
        <w:rPr>
          <w:rFonts w:eastAsia="맑은 고딕" w:hint="eastAsia"/>
          <w:lang w:val="en-US" w:eastAsia="ko-KR"/>
        </w:rPr>
        <w:t>Simultan</w:t>
      </w:r>
      <w:r w:rsidR="00AD5E3F">
        <w:rPr>
          <w:rFonts w:eastAsia="맑은 고딕"/>
          <w:lang w:val="en-US" w:eastAsia="ko-KR"/>
        </w:rPr>
        <w:t>e</w:t>
      </w:r>
      <w:r w:rsidR="00AD5E3F">
        <w:rPr>
          <w:rFonts w:eastAsia="맑은 고딕" w:hint="eastAsia"/>
          <w:lang w:val="en-US" w:eastAsia="ko-KR"/>
        </w:rPr>
        <w:t>ous transmission with multi-panel (STxMP)</w:t>
      </w:r>
    </w:p>
    <w:p w14:paraId="26228E07" w14:textId="115FFAFD" w:rsidR="00AD5E3F" w:rsidRDefault="00C771EC" w:rsidP="0000390D">
      <w:pPr>
        <w:jc w:val="left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(2)</w:t>
      </w:r>
      <w:r w:rsidR="00C14E19">
        <w:rPr>
          <w:rFonts w:eastAsia="맑은 고딕"/>
          <w:lang w:val="en-US" w:eastAsia="ko-KR"/>
        </w:rPr>
        <w:t xml:space="preserve"> </w:t>
      </w:r>
      <w:r w:rsidR="00AD5E3F">
        <w:rPr>
          <w:rFonts w:eastAsia="맑은 고딕" w:hint="eastAsia"/>
          <w:lang w:val="en-US" w:eastAsia="ko-KR"/>
        </w:rPr>
        <w:t xml:space="preserve">8Tx </w:t>
      </w:r>
      <w:r w:rsidR="00AD5E3F">
        <w:rPr>
          <w:rFonts w:eastAsia="맑은 고딕"/>
          <w:lang w:val="en-US" w:eastAsia="ko-KR"/>
        </w:rPr>
        <w:t>uplink transmission</w:t>
      </w:r>
    </w:p>
    <w:p w14:paraId="690F0799" w14:textId="570B47E3" w:rsidR="00AD5E3F" w:rsidRDefault="00C771EC" w:rsidP="0000390D">
      <w:pPr>
        <w:jc w:val="left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(3)</w:t>
      </w:r>
      <w:r w:rsidR="00C14E19">
        <w:rPr>
          <w:rFonts w:eastAsia="맑은 고딕"/>
          <w:lang w:val="en-US" w:eastAsia="ko-KR"/>
        </w:rPr>
        <w:t xml:space="preserve"> </w:t>
      </w:r>
      <w:r w:rsidR="00AD5E3F">
        <w:rPr>
          <w:rFonts w:eastAsia="맑은 고딕"/>
          <w:lang w:val="en-US" w:eastAsia="ko-KR"/>
        </w:rPr>
        <w:t xml:space="preserve">Power control for multi-TRP </w:t>
      </w:r>
      <w:r w:rsidR="004923A6">
        <w:rPr>
          <w:rFonts w:eastAsia="맑은 고딕"/>
          <w:lang w:val="en-US" w:eastAsia="ko-KR"/>
        </w:rPr>
        <w:t>enhancements</w:t>
      </w:r>
    </w:p>
    <w:p w14:paraId="34644A27" w14:textId="72E70D7C" w:rsidR="00C771EC" w:rsidRDefault="00C771EC" w:rsidP="0000390D">
      <w:pPr>
        <w:jc w:val="left"/>
        <w:rPr>
          <w:rFonts w:eastAsia="맑은 고딕"/>
          <w:lang w:val="en-US" w:eastAsia="ko-KR"/>
        </w:rPr>
      </w:pPr>
      <w:r w:rsidRPr="00C771EC">
        <w:rPr>
          <w:rFonts w:eastAsia="맑은 고딕"/>
          <w:lang w:val="en-US" w:eastAsia="ko-KR"/>
        </w:rPr>
        <w:t>Overall, i</w:t>
      </w:r>
      <w:r w:rsidRPr="00C771EC">
        <w:rPr>
          <w:rFonts w:eastAsia="맑은 고딕" w:hint="eastAsia"/>
          <w:lang w:val="en-US" w:eastAsia="ko-KR"/>
        </w:rPr>
        <w:t>t should be noted that both STxMP and 8Tx UL</w:t>
      </w:r>
      <w:r w:rsidRPr="00C771EC">
        <w:rPr>
          <w:rFonts w:eastAsia="맑은 고딕"/>
          <w:lang w:val="en-US" w:eastAsia="ko-KR"/>
        </w:rPr>
        <w:t xml:space="preserve"> are targeting CPE/FWA/vehicle/Industrial devices only as limited by WID for Rel-18 </w:t>
      </w:r>
      <w:r w:rsidR="005F7F5D">
        <w:rPr>
          <w:rFonts w:eastAsia="맑은 고딕"/>
          <w:lang w:val="en-US" w:eastAsia="ko-KR"/>
        </w:rPr>
        <w:t>MIMO [1</w:t>
      </w:r>
      <w:r w:rsidRPr="00C771EC">
        <w:rPr>
          <w:rFonts w:eastAsia="맑은 고딕"/>
          <w:lang w:val="en-US" w:eastAsia="ko-KR"/>
        </w:rPr>
        <w:t>].</w:t>
      </w:r>
    </w:p>
    <w:p w14:paraId="2374687F" w14:textId="2F2E9302" w:rsidR="00C771EC" w:rsidRPr="00384408" w:rsidRDefault="00C771EC" w:rsidP="00C771EC">
      <w:pPr>
        <w:jc w:val="left"/>
        <w:rPr>
          <w:rFonts w:eastAsiaTheme="minorEastAsia"/>
          <w:b/>
          <w:lang w:eastAsia="ko-KR"/>
        </w:rPr>
      </w:pPr>
      <w:r w:rsidRPr="00384408">
        <w:rPr>
          <w:rFonts w:eastAsiaTheme="minorEastAsia"/>
          <w:b/>
          <w:lang w:eastAsia="zh-CN"/>
        </w:rPr>
        <w:t>Proposal 1:</w:t>
      </w:r>
      <w:r w:rsidRPr="00384408">
        <w:rPr>
          <w:rFonts w:eastAsiaTheme="minorEastAsia"/>
          <w:b/>
          <w:lang w:eastAsia="zh-CN"/>
        </w:rPr>
        <w:tab/>
      </w:r>
      <w:r w:rsidR="00384408" w:rsidRPr="00384408">
        <w:rPr>
          <w:rFonts w:eastAsiaTheme="minorEastAsia"/>
          <w:b/>
          <w:lang w:eastAsia="zh-CN"/>
        </w:rPr>
        <w:tab/>
      </w:r>
      <w:r w:rsidR="002E456A" w:rsidRPr="00384408">
        <w:rPr>
          <w:rFonts w:eastAsia="맑은 고딕"/>
          <w:b/>
          <w:lang w:val="en-US" w:eastAsia="ko-KR"/>
        </w:rPr>
        <w:t>B</w:t>
      </w:r>
      <w:r w:rsidR="002E456A" w:rsidRPr="00384408">
        <w:rPr>
          <w:rFonts w:eastAsia="맑은 고딕" w:hint="eastAsia"/>
          <w:b/>
          <w:lang w:val="en-US" w:eastAsia="ko-KR"/>
        </w:rPr>
        <w:t>oth STxMP and 8Tx UL</w:t>
      </w:r>
      <w:r w:rsidR="002E456A" w:rsidRPr="00384408">
        <w:rPr>
          <w:rFonts w:eastAsia="맑은 고딕"/>
          <w:b/>
          <w:lang w:val="en-US" w:eastAsia="ko-KR"/>
        </w:rPr>
        <w:t xml:space="preserve"> are targeting CPE/FWA/vehicle/Industrial devices only as limited by WID for Rel-18 MIMO.</w:t>
      </w:r>
    </w:p>
    <w:p w14:paraId="2B22674D" w14:textId="1CB243F6" w:rsidR="00AD5E3F" w:rsidRPr="00AD5E3F" w:rsidRDefault="002E456A" w:rsidP="002E456A">
      <w:pPr>
        <w:pStyle w:val="2"/>
      </w:pPr>
      <w:r>
        <w:t xml:space="preserve">2.1 </w:t>
      </w:r>
      <w:r w:rsidR="00AD5E3F" w:rsidRPr="00AD5E3F">
        <w:rPr>
          <w:rFonts w:hint="eastAsia"/>
        </w:rPr>
        <w:t>Simultan</w:t>
      </w:r>
      <w:r w:rsidR="00AD5E3F" w:rsidRPr="00AD5E3F">
        <w:t>e</w:t>
      </w:r>
      <w:r w:rsidR="00AD5E3F" w:rsidRPr="00AD5E3F">
        <w:rPr>
          <w:rFonts w:hint="eastAsia"/>
        </w:rPr>
        <w:t>ous transmission with multi-panel (STxMP)</w:t>
      </w:r>
    </w:p>
    <w:p w14:paraId="14823AE5" w14:textId="5C16E076" w:rsidR="00C14E19" w:rsidRDefault="00804BD6" w:rsidP="003B204F">
      <w:pPr>
        <w:jc w:val="left"/>
        <w:rPr>
          <w:rFonts w:eastAsiaTheme="minorEastAsia"/>
          <w:lang w:eastAsia="zh-CN"/>
        </w:rPr>
      </w:pPr>
      <w:r>
        <w:rPr>
          <w:rFonts w:eastAsia="맑은 고딕"/>
          <w:lang w:eastAsia="ko-KR"/>
        </w:rPr>
        <w:t xml:space="preserve">RAN4 has touched and discussed </w:t>
      </w:r>
      <w:r w:rsidR="00934B01">
        <w:rPr>
          <w:rFonts w:eastAsia="맑은 고딕"/>
          <w:lang w:eastAsia="ko-KR"/>
        </w:rPr>
        <w:t xml:space="preserve">STxMP already </w:t>
      </w:r>
      <w:r>
        <w:rPr>
          <w:rFonts w:eastAsia="맑은 고딕"/>
          <w:lang w:eastAsia="ko-KR"/>
        </w:rPr>
        <w:t xml:space="preserve">while </w:t>
      </w:r>
      <w:r w:rsidR="00934B01">
        <w:rPr>
          <w:rFonts w:eastAsia="맑은 고딕"/>
          <w:lang w:eastAsia="ko-KR"/>
        </w:rPr>
        <w:t>handl</w:t>
      </w:r>
      <w:r>
        <w:rPr>
          <w:rFonts w:eastAsia="맑은 고딕"/>
          <w:lang w:eastAsia="ko-KR"/>
        </w:rPr>
        <w:t xml:space="preserve">ing </w:t>
      </w:r>
      <w:r w:rsidR="00934B01">
        <w:rPr>
          <w:rFonts w:eastAsia="맑은 고딕"/>
          <w:lang w:eastAsia="ko-KR"/>
        </w:rPr>
        <w:t xml:space="preserve">the LS on </w:t>
      </w:r>
      <w:r w:rsidR="00934B01" w:rsidRPr="00934B01">
        <w:rPr>
          <w:rFonts w:eastAsia="맑은 고딕"/>
          <w:lang w:eastAsia="ko-KR"/>
        </w:rPr>
        <w:t xml:space="preserve">UE power limitation for STxMP </w:t>
      </w:r>
      <w:r>
        <w:rPr>
          <w:rFonts w:eastAsia="맑은 고딕"/>
          <w:lang w:eastAsia="ko-KR"/>
        </w:rPr>
        <w:t xml:space="preserve">from RAN1. </w:t>
      </w:r>
      <w:r>
        <w:rPr>
          <w:rFonts w:eastAsiaTheme="minorEastAsia"/>
          <w:lang w:eastAsia="zh-CN"/>
        </w:rPr>
        <w:t>However, due to the lack of consensus among RAN4 companies on the te</w:t>
      </w:r>
      <w:r w:rsidR="005F7F5D">
        <w:rPr>
          <w:rFonts w:eastAsiaTheme="minorEastAsia"/>
          <w:lang w:eastAsia="zh-CN"/>
        </w:rPr>
        <w:t>rms used in their assumptions [2</w:t>
      </w:r>
      <w:r>
        <w:rPr>
          <w:rFonts w:eastAsiaTheme="minorEastAsia"/>
          <w:lang w:eastAsia="zh-CN"/>
        </w:rPr>
        <w:t xml:space="preserve">], the reply LS has never been sent out </w:t>
      </w:r>
      <w:r w:rsidR="00C41BA8">
        <w:rPr>
          <w:rFonts w:eastAsiaTheme="minorEastAsia"/>
          <w:lang w:eastAsia="zh-CN"/>
        </w:rPr>
        <w:t xml:space="preserve">for last three meetings </w:t>
      </w:r>
      <w:r>
        <w:rPr>
          <w:rFonts w:eastAsiaTheme="minorEastAsia"/>
          <w:lang w:eastAsia="zh-CN"/>
        </w:rPr>
        <w:t>unfortunately.</w:t>
      </w:r>
      <w:r w:rsidR="00F82BF6">
        <w:rPr>
          <w:rFonts w:eastAsiaTheme="minorEastAsia"/>
          <w:lang w:eastAsia="zh-CN"/>
        </w:rPr>
        <w:t xml:space="preserve"> </w:t>
      </w:r>
      <w:r w:rsidR="00BC0AF8">
        <w:rPr>
          <w:rFonts w:eastAsiaTheme="minorEastAsia"/>
          <w:lang w:eastAsia="zh-CN"/>
        </w:rPr>
        <w:t xml:space="preserve">It was also because RAN4 has not started the WI discussion </w:t>
      </w:r>
      <w:r w:rsidR="00697D53">
        <w:rPr>
          <w:rFonts w:eastAsiaTheme="minorEastAsia"/>
          <w:lang w:eastAsia="zh-CN"/>
        </w:rPr>
        <w:t>on</w:t>
      </w:r>
      <w:r w:rsidR="00BC0AF8">
        <w:rPr>
          <w:rFonts w:eastAsiaTheme="minorEastAsia"/>
          <w:lang w:eastAsia="zh-CN"/>
        </w:rPr>
        <w:t xml:space="preserve"> the general impact of the STxMP on RF requirement</w:t>
      </w:r>
      <w:r w:rsidR="007E38A9">
        <w:rPr>
          <w:rFonts w:eastAsiaTheme="minorEastAsia"/>
          <w:lang w:eastAsia="zh-CN"/>
        </w:rPr>
        <w:t>s</w:t>
      </w:r>
      <w:r w:rsidR="007C143E">
        <w:rPr>
          <w:rFonts w:eastAsiaTheme="minorEastAsia"/>
          <w:lang w:eastAsia="zh-CN"/>
        </w:rPr>
        <w:t xml:space="preserve">. Therefore, </w:t>
      </w:r>
      <w:r w:rsidR="007E38A9">
        <w:rPr>
          <w:rFonts w:eastAsiaTheme="minorEastAsia"/>
          <w:lang w:eastAsia="zh-CN"/>
        </w:rPr>
        <w:t>by initiating the WI in RAN4</w:t>
      </w:r>
      <w:r w:rsidR="00EA1349">
        <w:rPr>
          <w:rFonts w:eastAsiaTheme="minorEastAsia"/>
          <w:lang w:eastAsia="zh-CN"/>
        </w:rPr>
        <w:t xml:space="preserve">, </w:t>
      </w:r>
      <w:r w:rsidR="00F82BF6">
        <w:rPr>
          <w:rFonts w:eastAsiaTheme="minorEastAsia"/>
          <w:lang w:eastAsia="zh-CN"/>
        </w:rPr>
        <w:t>it</w:t>
      </w:r>
      <w:r w:rsidR="00C41BA8">
        <w:rPr>
          <w:rFonts w:eastAsiaTheme="minorEastAsia"/>
          <w:lang w:eastAsia="zh-CN"/>
        </w:rPr>
        <w:t xml:space="preserve"> is the time </w:t>
      </w:r>
      <w:r w:rsidR="00F82BF6">
        <w:rPr>
          <w:rFonts w:eastAsiaTheme="minorEastAsia"/>
          <w:lang w:eastAsia="zh-CN"/>
        </w:rPr>
        <w:t>to have the reply LS</w:t>
      </w:r>
      <w:r w:rsidR="00C41BA8">
        <w:rPr>
          <w:rFonts w:eastAsiaTheme="minorEastAsia"/>
          <w:lang w:eastAsia="zh-CN"/>
        </w:rPr>
        <w:t xml:space="preserve"> to RAN1 for their remaining discussion</w:t>
      </w:r>
      <w:r w:rsidR="007E38A9">
        <w:rPr>
          <w:rFonts w:eastAsiaTheme="minorEastAsia"/>
          <w:lang w:eastAsia="zh-CN"/>
        </w:rPr>
        <w:t>s</w:t>
      </w:r>
      <w:r w:rsidR="007C143E">
        <w:rPr>
          <w:rFonts w:eastAsiaTheme="minorEastAsia"/>
          <w:lang w:eastAsia="zh-CN"/>
        </w:rPr>
        <w:t>,</w:t>
      </w:r>
      <w:r w:rsidR="00C41BA8">
        <w:rPr>
          <w:rFonts w:eastAsiaTheme="minorEastAsia"/>
          <w:lang w:eastAsia="zh-CN"/>
        </w:rPr>
        <w:t xml:space="preserve"> and </w:t>
      </w:r>
      <w:r w:rsidR="005900EE">
        <w:rPr>
          <w:rFonts w:eastAsiaTheme="minorEastAsia"/>
          <w:lang w:eastAsia="zh-CN"/>
        </w:rPr>
        <w:t xml:space="preserve">better </w:t>
      </w:r>
      <w:r w:rsidR="00C41BA8">
        <w:rPr>
          <w:rFonts w:eastAsiaTheme="minorEastAsia"/>
          <w:lang w:eastAsia="zh-CN"/>
        </w:rPr>
        <w:t xml:space="preserve">understanding </w:t>
      </w:r>
      <w:r w:rsidR="007C143E">
        <w:rPr>
          <w:rFonts w:eastAsiaTheme="minorEastAsia"/>
          <w:lang w:eastAsia="zh-CN"/>
        </w:rPr>
        <w:t xml:space="preserve">of </w:t>
      </w:r>
      <w:r w:rsidR="005900EE">
        <w:rPr>
          <w:rFonts w:eastAsiaTheme="minorEastAsia"/>
          <w:lang w:eastAsia="zh-CN"/>
        </w:rPr>
        <w:t xml:space="preserve">the </w:t>
      </w:r>
      <w:r w:rsidR="007E38A9">
        <w:rPr>
          <w:rFonts w:eastAsiaTheme="minorEastAsia"/>
          <w:lang w:eastAsia="zh-CN"/>
        </w:rPr>
        <w:t>STxMP from RAN4’s point of view</w:t>
      </w:r>
      <w:r w:rsidR="00F82BF6">
        <w:rPr>
          <w:rFonts w:eastAsiaTheme="minorEastAsia"/>
          <w:lang w:eastAsia="zh-CN"/>
        </w:rPr>
        <w:t>.</w:t>
      </w:r>
      <w:r w:rsidR="005F7F5D">
        <w:rPr>
          <w:rFonts w:eastAsiaTheme="minorEastAsia"/>
          <w:lang w:eastAsia="zh-CN"/>
        </w:rPr>
        <w:t xml:space="preserve"> Based on that, the draft reply LS on </w:t>
      </w:r>
      <w:r w:rsidR="005F7F5D" w:rsidRPr="005F7F5D">
        <w:rPr>
          <w:rFonts w:eastAsiaTheme="minorEastAsia"/>
          <w:lang w:eastAsia="zh-CN"/>
        </w:rPr>
        <w:t>UE power limitation for STxMP in FR2</w:t>
      </w:r>
      <w:r w:rsidR="005F7F5D">
        <w:rPr>
          <w:rFonts w:eastAsiaTheme="minorEastAsia"/>
          <w:lang w:eastAsia="zh-CN"/>
        </w:rPr>
        <w:t xml:space="preserve"> is provided in [3].</w:t>
      </w:r>
    </w:p>
    <w:p w14:paraId="37D76CD7" w14:textId="5592B205" w:rsidR="007C143E" w:rsidRPr="00EA1349" w:rsidRDefault="007C143E" w:rsidP="007C143E">
      <w:pPr>
        <w:jc w:val="left"/>
        <w:rPr>
          <w:rFonts w:eastAsiaTheme="minorEastAsia"/>
          <w:b/>
          <w:bCs/>
          <w:lang w:eastAsia="zh-CN"/>
        </w:rPr>
      </w:pPr>
      <w:r>
        <w:rPr>
          <w:b/>
          <w:bCs/>
          <w:lang w:eastAsia="zh-CN"/>
        </w:rPr>
        <w:t>Observation 1:</w:t>
      </w:r>
      <w:r w:rsidR="00EA1349">
        <w:rPr>
          <w:b/>
          <w:bCs/>
          <w:lang w:eastAsia="zh-CN"/>
        </w:rPr>
        <w:tab/>
      </w:r>
      <w:r w:rsidR="005F7F5D">
        <w:rPr>
          <w:b/>
          <w:bCs/>
          <w:lang w:eastAsia="zh-CN"/>
        </w:rPr>
        <w:t>I</w:t>
      </w:r>
      <w:r w:rsidR="005F7F5D" w:rsidRPr="005F7F5D">
        <w:rPr>
          <w:b/>
          <w:bCs/>
          <w:lang w:eastAsia="zh-CN"/>
        </w:rPr>
        <w:t>t is the time to have the reply LS to RAN1 for their remaining discussions, and better understanding of the STxMP from RAN4’s point of view.</w:t>
      </w:r>
    </w:p>
    <w:p w14:paraId="0A0E5A79" w14:textId="090A912A" w:rsidR="00EA1349" w:rsidRDefault="00804BD6" w:rsidP="003B204F">
      <w:pPr>
        <w:jc w:val="left"/>
        <w:rPr>
          <w:rFonts w:eastAsia="맑은 고딕"/>
          <w:lang w:eastAsia="ko-KR"/>
        </w:rPr>
      </w:pPr>
      <w:r>
        <w:rPr>
          <w:rFonts w:eastAsiaTheme="minorEastAsia"/>
          <w:lang w:eastAsia="zh-CN"/>
        </w:rPr>
        <w:t xml:space="preserve">When it comes to the </w:t>
      </w:r>
      <w:r w:rsidR="000A1CBF">
        <w:rPr>
          <w:rFonts w:eastAsiaTheme="minorEastAsia"/>
          <w:lang w:eastAsia="zh-CN"/>
        </w:rPr>
        <w:t xml:space="preserve">discussion to figure out if STxMP has an </w:t>
      </w:r>
      <w:r>
        <w:rPr>
          <w:rFonts w:eastAsiaTheme="minorEastAsia"/>
          <w:lang w:eastAsia="zh-CN"/>
        </w:rPr>
        <w:t xml:space="preserve">impact to the RAN4 specification, </w:t>
      </w:r>
      <w:r w:rsidR="000A1CBF">
        <w:rPr>
          <w:rFonts w:eastAsiaTheme="minorEastAsia"/>
          <w:lang w:eastAsia="zh-CN"/>
        </w:rPr>
        <w:t xml:space="preserve">we believe that it fully depends on </w:t>
      </w:r>
      <w:r w:rsidR="0033642F">
        <w:rPr>
          <w:rFonts w:eastAsiaTheme="minorEastAsia"/>
          <w:lang w:eastAsia="zh-CN"/>
        </w:rPr>
        <w:t xml:space="preserve">the future discussion in RAN4 because both per-panel and per-UE </w:t>
      </w:r>
      <w:r w:rsidR="00F82BF6">
        <w:rPr>
          <w:rFonts w:eastAsiaTheme="minorEastAsia"/>
          <w:lang w:eastAsia="zh-CN"/>
        </w:rPr>
        <w:t xml:space="preserve">based power control </w:t>
      </w:r>
      <w:r w:rsidR="0033642F">
        <w:rPr>
          <w:rFonts w:eastAsiaTheme="minorEastAsia"/>
          <w:lang w:eastAsia="zh-CN"/>
        </w:rPr>
        <w:t>for STxMP</w:t>
      </w:r>
      <w:r w:rsidR="00EA1349">
        <w:rPr>
          <w:rFonts w:eastAsiaTheme="minorEastAsia"/>
          <w:lang w:eastAsia="zh-CN"/>
        </w:rPr>
        <w:t xml:space="preserve">, as </w:t>
      </w:r>
      <w:r w:rsidR="008961FC">
        <w:rPr>
          <w:rFonts w:eastAsiaTheme="minorEastAsia"/>
          <w:lang w:eastAsia="zh-CN"/>
        </w:rPr>
        <w:t xml:space="preserve">assumed </w:t>
      </w:r>
      <w:r w:rsidR="005F7F5D">
        <w:rPr>
          <w:rFonts w:eastAsiaTheme="minorEastAsia"/>
          <w:lang w:eastAsia="zh-CN"/>
        </w:rPr>
        <w:t>in [2</w:t>
      </w:r>
      <w:r w:rsidR="00EA1349">
        <w:rPr>
          <w:rFonts w:eastAsiaTheme="minorEastAsia"/>
          <w:lang w:eastAsia="zh-CN"/>
        </w:rPr>
        <w:t>],</w:t>
      </w:r>
      <w:r w:rsidR="0033642F">
        <w:rPr>
          <w:rFonts w:eastAsiaTheme="minorEastAsia"/>
          <w:lang w:eastAsia="zh-CN"/>
        </w:rPr>
        <w:t xml:space="preserve"> are </w:t>
      </w:r>
      <w:r w:rsidR="00EA1349">
        <w:rPr>
          <w:rFonts w:eastAsiaTheme="minorEastAsia"/>
          <w:lang w:eastAsia="zh-CN"/>
        </w:rPr>
        <w:t xml:space="preserve">still </w:t>
      </w:r>
      <w:r w:rsidR="0033642F">
        <w:rPr>
          <w:rFonts w:eastAsiaTheme="minorEastAsia"/>
          <w:lang w:eastAsia="zh-CN"/>
        </w:rPr>
        <w:t xml:space="preserve">applicable </w:t>
      </w:r>
      <w:r w:rsidR="00EA1349">
        <w:rPr>
          <w:rFonts w:eastAsiaTheme="minorEastAsia"/>
          <w:lang w:eastAsia="zh-CN"/>
        </w:rPr>
        <w:t xml:space="preserve">to STxMP given the </w:t>
      </w:r>
      <w:r w:rsidR="0033642F">
        <w:rPr>
          <w:rFonts w:eastAsiaTheme="minorEastAsia"/>
          <w:lang w:eastAsia="zh-CN"/>
        </w:rPr>
        <w:t>RAN1 discussion.</w:t>
      </w:r>
      <w:r w:rsidR="00F82BF6">
        <w:rPr>
          <w:rFonts w:eastAsiaTheme="minorEastAsia"/>
          <w:lang w:eastAsia="zh-CN"/>
        </w:rPr>
        <w:t xml:space="preserve"> </w:t>
      </w:r>
      <w:r w:rsidR="00EA1349">
        <w:rPr>
          <w:rFonts w:eastAsiaTheme="minorEastAsia"/>
          <w:lang w:eastAsia="zh-CN"/>
        </w:rPr>
        <w:t>Then, i</w:t>
      </w:r>
      <w:r w:rsidR="0033642F">
        <w:rPr>
          <w:rFonts w:eastAsia="맑은 고딕"/>
          <w:lang w:eastAsia="ko-KR"/>
        </w:rPr>
        <w:t xml:space="preserve">n other words, </w:t>
      </w:r>
      <w:r w:rsidR="00F82BF6">
        <w:rPr>
          <w:rFonts w:eastAsia="맑은 고딕"/>
          <w:lang w:eastAsia="ko-KR"/>
        </w:rPr>
        <w:t xml:space="preserve">both per-panel and per-UE based STxMP can be considered as </w:t>
      </w:r>
      <w:r w:rsidR="008961FC">
        <w:rPr>
          <w:rFonts w:eastAsia="맑은 고딕"/>
          <w:lang w:eastAsia="ko-KR"/>
        </w:rPr>
        <w:t xml:space="preserve">a concept of </w:t>
      </w:r>
      <w:r w:rsidR="00F82BF6">
        <w:rPr>
          <w:rFonts w:eastAsia="맑은 고딕"/>
          <w:lang w:eastAsia="ko-KR"/>
        </w:rPr>
        <w:t xml:space="preserve">power boosting with </w:t>
      </w:r>
      <w:r w:rsidR="00ED53E3">
        <w:rPr>
          <w:rFonts w:eastAsia="맑은 고딕"/>
          <w:lang w:eastAsia="ko-KR"/>
        </w:rPr>
        <w:t xml:space="preserve">two panels </w:t>
      </w:r>
      <w:r w:rsidR="00F82BF6">
        <w:rPr>
          <w:rFonts w:eastAsia="맑은 고딕"/>
          <w:lang w:eastAsia="ko-KR"/>
        </w:rPr>
        <w:t>and power sharing between two panels</w:t>
      </w:r>
      <w:r w:rsidR="008961FC">
        <w:rPr>
          <w:rFonts w:eastAsia="맑은 고딕"/>
          <w:lang w:eastAsia="ko-KR"/>
        </w:rPr>
        <w:t xml:space="preserve">, respectively, </w:t>
      </w:r>
      <w:r w:rsidR="00EA1349">
        <w:rPr>
          <w:rFonts w:eastAsia="맑은 고딕"/>
          <w:lang w:eastAsia="ko-KR"/>
        </w:rPr>
        <w:t>from RAN</w:t>
      </w:r>
      <w:r w:rsidR="008961FC">
        <w:rPr>
          <w:rFonts w:eastAsia="맑은 고딕"/>
          <w:lang w:eastAsia="ko-KR"/>
        </w:rPr>
        <w:t>1</w:t>
      </w:r>
      <w:r w:rsidR="00EA1349">
        <w:rPr>
          <w:rFonts w:eastAsia="맑은 고딕"/>
          <w:lang w:eastAsia="ko-KR"/>
        </w:rPr>
        <w:t>’s perspective</w:t>
      </w:r>
      <w:r w:rsidR="00ED53E3">
        <w:rPr>
          <w:rFonts w:eastAsia="맑은 고딕"/>
          <w:lang w:eastAsia="ko-KR"/>
        </w:rPr>
        <w:t>.</w:t>
      </w:r>
    </w:p>
    <w:p w14:paraId="043CF379" w14:textId="514677F8" w:rsidR="00EA1349" w:rsidRPr="005F7F5D" w:rsidRDefault="00EA1349" w:rsidP="00EA1349">
      <w:pPr>
        <w:jc w:val="left"/>
        <w:rPr>
          <w:rFonts w:eastAsiaTheme="minorEastAsia"/>
          <w:b/>
          <w:bCs/>
          <w:lang w:eastAsia="ko-KR"/>
        </w:rPr>
      </w:pPr>
      <w:r w:rsidRPr="005F7F5D">
        <w:rPr>
          <w:b/>
          <w:bCs/>
          <w:lang w:eastAsia="zh-CN"/>
        </w:rPr>
        <w:lastRenderedPageBreak/>
        <w:t>Observation 2:</w:t>
      </w:r>
      <w:r w:rsidRPr="005F7F5D">
        <w:rPr>
          <w:b/>
          <w:bCs/>
          <w:lang w:eastAsia="zh-CN"/>
        </w:rPr>
        <w:tab/>
      </w:r>
      <w:r w:rsidR="005F7F5D">
        <w:rPr>
          <w:b/>
          <w:bCs/>
          <w:lang w:eastAsia="zh-CN"/>
        </w:rPr>
        <w:t xml:space="preserve">Whether the impact of STxMP on UE RF requirements </w:t>
      </w:r>
      <w:r w:rsidR="005F7F5D" w:rsidRPr="005F7F5D">
        <w:rPr>
          <w:rFonts w:eastAsiaTheme="minorEastAsia"/>
          <w:b/>
          <w:lang w:eastAsia="zh-CN"/>
        </w:rPr>
        <w:t>fully depends on the future discussion in RAN4 because both per-panel and per-UE based power control for STxMP</w:t>
      </w:r>
      <w:r w:rsidR="005F7F5D">
        <w:rPr>
          <w:rFonts w:eastAsiaTheme="minorEastAsia"/>
          <w:b/>
          <w:lang w:eastAsia="zh-CN"/>
        </w:rPr>
        <w:t>.</w:t>
      </w:r>
    </w:p>
    <w:p w14:paraId="5628EABA" w14:textId="2F16923D" w:rsidR="00A21620" w:rsidRDefault="00C83CC1" w:rsidP="00C83CC1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Regarding the first assumption on p</w:t>
      </w:r>
      <w:r w:rsidRPr="00B67BB3">
        <w:rPr>
          <w:rFonts w:eastAsia="맑은 고딕"/>
          <w:lang w:eastAsia="ko-KR"/>
        </w:rPr>
        <w:t>ower limitation per panel for STxMP</w:t>
      </w:r>
      <w:r>
        <w:rPr>
          <w:rFonts w:eastAsia="맑은 고딕"/>
          <w:lang w:eastAsia="ko-KR"/>
        </w:rPr>
        <w:t xml:space="preserve">, it can be considered in RAN4 </w:t>
      </w:r>
      <w:r w:rsidR="000D05F6">
        <w:rPr>
          <w:rFonts w:eastAsia="맑은 고딕"/>
          <w:lang w:eastAsia="ko-KR"/>
        </w:rPr>
        <w:t xml:space="preserve">for </w:t>
      </w:r>
      <w:r>
        <w:rPr>
          <w:rFonts w:eastAsia="맑은 고딕"/>
          <w:lang w:eastAsia="ko-KR"/>
        </w:rPr>
        <w:t xml:space="preserve">defining related requirements such as per-panel based configured output power and its necessary requirements to be captured </w:t>
      </w:r>
      <w:r w:rsidR="00A21620">
        <w:rPr>
          <w:rFonts w:eastAsia="맑은 고딕"/>
          <w:lang w:eastAsia="ko-KR"/>
        </w:rPr>
        <w:t xml:space="preserve">for the </w:t>
      </w:r>
      <w:r>
        <w:rPr>
          <w:rFonts w:eastAsia="맑은 고딕"/>
          <w:lang w:eastAsia="ko-KR"/>
        </w:rPr>
        <w:t>bound</w:t>
      </w:r>
      <w:r w:rsidR="00A21620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at least. </w:t>
      </w:r>
      <w:r w:rsidR="00CF212D">
        <w:rPr>
          <w:rFonts w:eastAsia="맑은 고딕"/>
          <w:lang w:eastAsia="ko-KR"/>
        </w:rPr>
        <w:t>Briefly, i</w:t>
      </w:r>
      <w:r w:rsidR="00864DA4">
        <w:rPr>
          <w:rFonts w:eastAsia="맑은 고딕"/>
          <w:lang w:eastAsia="ko-KR"/>
        </w:rPr>
        <w:t xml:space="preserve">f UE can configure </w:t>
      </w:r>
      <w:r w:rsidR="00840390">
        <w:rPr>
          <w:rFonts w:eastAsia="맑은 고딕"/>
          <w:lang w:eastAsia="ko-KR"/>
        </w:rPr>
        <w:t xml:space="preserve">and report </w:t>
      </w:r>
      <w:r w:rsidR="00864DA4">
        <w:rPr>
          <w:rFonts w:eastAsia="맑은 고딕"/>
          <w:lang w:eastAsia="ko-KR"/>
        </w:rPr>
        <w:t xml:space="preserve">its maximum output power by panel for the simultaneous transmission, </w:t>
      </w:r>
      <w:r w:rsidR="00840390">
        <w:rPr>
          <w:rFonts w:eastAsia="맑은 고딕"/>
          <w:lang w:eastAsia="ko-KR"/>
        </w:rPr>
        <w:t xml:space="preserve">the base station </w:t>
      </w:r>
      <w:r w:rsidR="00864DA4">
        <w:rPr>
          <w:rFonts w:eastAsia="맑은 고딕"/>
          <w:lang w:eastAsia="ko-KR"/>
        </w:rPr>
        <w:t xml:space="preserve">can </w:t>
      </w:r>
      <w:r w:rsidR="00CF212D">
        <w:rPr>
          <w:rFonts w:eastAsia="맑은 고딕"/>
          <w:lang w:eastAsia="ko-KR"/>
        </w:rPr>
        <w:t xml:space="preserve">consider the per-panel information for </w:t>
      </w:r>
      <w:r w:rsidR="00864DA4">
        <w:rPr>
          <w:rFonts w:eastAsia="맑은 고딕"/>
          <w:lang w:eastAsia="ko-KR"/>
        </w:rPr>
        <w:t xml:space="preserve">better PUSCH scheduling based on </w:t>
      </w:r>
      <w:r w:rsidR="00CF212D">
        <w:rPr>
          <w:rFonts w:eastAsia="맑은 고딕"/>
          <w:lang w:eastAsia="ko-KR"/>
        </w:rPr>
        <w:t xml:space="preserve">each </w:t>
      </w:r>
      <w:r w:rsidR="00864DA4">
        <w:rPr>
          <w:rFonts w:eastAsia="맑은 고딕"/>
          <w:lang w:eastAsia="ko-KR"/>
        </w:rPr>
        <w:t xml:space="preserve">power headroom </w:t>
      </w:r>
      <w:r w:rsidR="00CF212D">
        <w:rPr>
          <w:rFonts w:eastAsia="맑은 고딕"/>
          <w:lang w:eastAsia="ko-KR"/>
        </w:rPr>
        <w:t>reporting</w:t>
      </w:r>
      <w:r w:rsidR="00864DA4">
        <w:rPr>
          <w:rFonts w:eastAsia="맑은 고딕"/>
          <w:lang w:eastAsia="ko-KR"/>
        </w:rPr>
        <w:t xml:space="preserve">. </w:t>
      </w:r>
      <w:r w:rsidR="00535EFA">
        <w:rPr>
          <w:rFonts w:eastAsia="맑은 고딕"/>
          <w:lang w:eastAsia="ko-KR"/>
        </w:rPr>
        <w:t xml:space="preserve">It can also enable </w:t>
      </w:r>
      <w:r w:rsidR="00CF212D">
        <w:rPr>
          <w:rFonts w:eastAsia="맑은 고딕"/>
          <w:lang w:eastAsia="ko-KR"/>
        </w:rPr>
        <w:t xml:space="preserve">UE to have </w:t>
      </w:r>
      <w:r w:rsidR="00535EFA">
        <w:rPr>
          <w:rFonts w:eastAsia="맑은 고딕"/>
          <w:lang w:eastAsia="ko-KR"/>
        </w:rPr>
        <w:t xml:space="preserve">better uplink performance </w:t>
      </w:r>
      <w:r w:rsidR="00CF212D">
        <w:rPr>
          <w:rFonts w:eastAsia="맑은 고딕"/>
          <w:lang w:eastAsia="ko-KR"/>
        </w:rPr>
        <w:t xml:space="preserve">based on the per-panel </w:t>
      </w:r>
      <w:r w:rsidR="00840390">
        <w:rPr>
          <w:rFonts w:eastAsia="맑은 고딕"/>
          <w:lang w:eastAsia="ko-KR"/>
        </w:rPr>
        <w:t xml:space="preserve">condition </w:t>
      </w:r>
      <w:r w:rsidR="00535EFA">
        <w:rPr>
          <w:rFonts w:eastAsia="맑은 고딕"/>
          <w:lang w:eastAsia="ko-KR"/>
        </w:rPr>
        <w:t>as long as it ensures the regulatory requirement.</w:t>
      </w:r>
    </w:p>
    <w:p w14:paraId="15C33F6E" w14:textId="1B4DA4B0" w:rsidR="00C83CC1" w:rsidRDefault="00840390" w:rsidP="00C83CC1">
      <w:pPr>
        <w:jc w:val="left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However, th</w:t>
      </w:r>
      <w:r>
        <w:rPr>
          <w:rFonts w:eastAsia="맑은 고딕"/>
          <w:lang w:eastAsia="ko-KR"/>
        </w:rPr>
        <w:t>e</w:t>
      </w:r>
      <w:r>
        <w:rPr>
          <w:rFonts w:eastAsia="맑은 고딕" w:hint="eastAsia"/>
          <w:lang w:eastAsia="ko-KR"/>
        </w:rPr>
        <w:t xml:space="preserve"> approach to </w:t>
      </w:r>
      <w:r w:rsidR="00C83CC1">
        <w:rPr>
          <w:rFonts w:eastAsia="맑은 고딕"/>
          <w:lang w:eastAsia="ko-KR"/>
        </w:rPr>
        <w:t xml:space="preserve">specify the </w:t>
      </w:r>
      <w:r>
        <w:rPr>
          <w:rFonts w:eastAsia="맑은 고딕"/>
          <w:lang w:eastAsia="ko-KR"/>
        </w:rPr>
        <w:t xml:space="preserve">whole </w:t>
      </w:r>
      <w:r w:rsidR="00C83CC1">
        <w:rPr>
          <w:rFonts w:eastAsia="맑은 고딕"/>
          <w:lang w:eastAsia="ko-KR"/>
        </w:rPr>
        <w:t>concept of per-panel based requirements</w:t>
      </w:r>
      <w:r>
        <w:rPr>
          <w:rFonts w:eastAsia="맑은 고딕"/>
          <w:lang w:eastAsia="ko-KR"/>
        </w:rPr>
        <w:t xml:space="preserve"> definitely requires </w:t>
      </w:r>
      <w:r w:rsidR="00C83CC1">
        <w:rPr>
          <w:rFonts w:eastAsia="맑은 고딕"/>
          <w:lang w:eastAsia="ko-KR"/>
        </w:rPr>
        <w:t>lots of impact on the RAN4 RF requirement</w:t>
      </w:r>
      <w:r w:rsidR="00A21620">
        <w:rPr>
          <w:rFonts w:eastAsia="맑은 고딕"/>
          <w:lang w:eastAsia="ko-KR"/>
        </w:rPr>
        <w:t>s.</w:t>
      </w:r>
      <w:r w:rsidR="00C83CC1">
        <w:rPr>
          <w:rFonts w:eastAsia="맑은 고딕"/>
          <w:lang w:eastAsia="ko-KR"/>
        </w:rPr>
        <w:t xml:space="preserve"> </w:t>
      </w:r>
      <w:r w:rsidR="001C6160">
        <w:rPr>
          <w:rFonts w:eastAsia="맑은 고딕"/>
          <w:lang w:eastAsia="ko-KR"/>
        </w:rPr>
        <w:t xml:space="preserve">For example, although the </w:t>
      </w:r>
      <w:r w:rsidR="005F7F5D">
        <w:rPr>
          <w:rFonts w:eastAsia="맑은 고딕"/>
          <w:lang w:eastAsia="ko-KR"/>
        </w:rPr>
        <w:t>per-</w:t>
      </w:r>
      <w:r w:rsidR="001C6160">
        <w:rPr>
          <w:rFonts w:eastAsia="맑은 고딕"/>
          <w:lang w:eastAsia="ko-KR"/>
        </w:rPr>
        <w:t xml:space="preserve">panel requirement for STxMP should be based on the panel definition, it would be not promising as we could see in previous RAN4 discussions. </w:t>
      </w:r>
      <w:r>
        <w:rPr>
          <w:rFonts w:eastAsia="맑은 고딕"/>
          <w:lang w:eastAsia="ko-KR"/>
        </w:rPr>
        <w:t xml:space="preserve">RAN4 should consider </w:t>
      </w:r>
      <w:r w:rsidR="001C6160">
        <w:rPr>
          <w:rFonts w:eastAsia="맑은 고딕"/>
          <w:lang w:eastAsia="ko-KR"/>
        </w:rPr>
        <w:t xml:space="preserve">the aspect </w:t>
      </w:r>
      <w:r w:rsidR="000B7353">
        <w:rPr>
          <w:rFonts w:eastAsia="맑은 고딕"/>
          <w:lang w:eastAsia="ko-KR"/>
        </w:rPr>
        <w:t xml:space="preserve">and </w:t>
      </w:r>
      <w:r>
        <w:rPr>
          <w:rFonts w:eastAsia="맑은 고딕"/>
          <w:lang w:eastAsia="ko-KR"/>
        </w:rPr>
        <w:t xml:space="preserve">the </w:t>
      </w:r>
      <w:r w:rsidR="00C83CC1">
        <w:rPr>
          <w:rFonts w:eastAsia="맑은 고딕"/>
          <w:lang w:eastAsia="ko-KR"/>
        </w:rPr>
        <w:t xml:space="preserve">workload </w:t>
      </w:r>
      <w:r w:rsidR="001C6160">
        <w:rPr>
          <w:rFonts w:eastAsia="맑은 고딕"/>
          <w:lang w:eastAsia="ko-KR"/>
        </w:rPr>
        <w:t xml:space="preserve">for </w:t>
      </w:r>
      <w:r w:rsidR="000B7353">
        <w:rPr>
          <w:rFonts w:eastAsia="맑은 고딕"/>
          <w:lang w:eastAsia="ko-KR"/>
        </w:rPr>
        <w:t>STxMP discussion.</w:t>
      </w:r>
    </w:p>
    <w:p w14:paraId="7E651B93" w14:textId="43DDD6C4" w:rsidR="00C83CC1" w:rsidRDefault="000D05F6" w:rsidP="00C83CC1">
      <w:pPr>
        <w:jc w:val="left"/>
        <w:rPr>
          <w:rFonts w:ascii="바탕" w:eastAsia="바탕" w:hAnsi="바탕" w:cs="바탕"/>
          <w:b/>
          <w:bCs/>
          <w:lang w:eastAsia="ko-KR"/>
        </w:rPr>
      </w:pPr>
      <w:r>
        <w:rPr>
          <w:b/>
          <w:bCs/>
          <w:lang w:eastAsia="zh-CN"/>
        </w:rPr>
        <w:t>Ob</w:t>
      </w:r>
      <w:r w:rsidRPr="005F7F5D">
        <w:rPr>
          <w:b/>
          <w:bCs/>
          <w:lang w:eastAsia="zh-CN"/>
        </w:rPr>
        <w:t>servation 3</w:t>
      </w:r>
      <w:r w:rsidR="00C83CC1" w:rsidRPr="005F7F5D">
        <w:rPr>
          <w:b/>
          <w:bCs/>
          <w:lang w:eastAsia="zh-CN"/>
        </w:rPr>
        <w:t>:</w:t>
      </w:r>
      <w:r w:rsidR="005F7F5D">
        <w:rPr>
          <w:b/>
          <w:bCs/>
          <w:lang w:eastAsia="zh-CN"/>
        </w:rPr>
        <w:tab/>
        <w:t>P</w:t>
      </w:r>
      <w:r w:rsidR="005F7F5D" w:rsidRPr="005F7F5D">
        <w:rPr>
          <w:rFonts w:eastAsia="맑은 고딕"/>
          <w:b/>
          <w:lang w:eastAsia="ko-KR"/>
        </w:rPr>
        <w:t>ower limitation per panel for STxMP can be considered in RAN4 for defining related</w:t>
      </w:r>
      <w:r w:rsidR="00785074">
        <w:rPr>
          <w:rFonts w:eastAsia="맑은 고딕"/>
          <w:b/>
          <w:lang w:eastAsia="ko-KR"/>
        </w:rPr>
        <w:t xml:space="preserve"> per-panel based </w:t>
      </w:r>
      <w:r w:rsidR="005F7F5D" w:rsidRPr="005F7F5D">
        <w:rPr>
          <w:rFonts w:eastAsia="맑은 고딕"/>
          <w:b/>
          <w:lang w:eastAsia="ko-KR"/>
        </w:rPr>
        <w:t>requirements</w:t>
      </w:r>
    </w:p>
    <w:p w14:paraId="07DFD496" w14:textId="76DC0442" w:rsidR="00C83CC1" w:rsidRPr="00785074" w:rsidRDefault="000D05F6" w:rsidP="00C83CC1">
      <w:pPr>
        <w:jc w:val="left"/>
        <w:rPr>
          <w:rFonts w:ascii="바탕" w:eastAsia="바탕" w:hAnsi="바탕" w:cs="바탕"/>
          <w:b/>
          <w:bCs/>
          <w:lang w:eastAsia="ko-KR"/>
        </w:rPr>
      </w:pPr>
      <w:r w:rsidRPr="00785074">
        <w:rPr>
          <w:b/>
          <w:bCs/>
          <w:lang w:eastAsia="zh-CN"/>
        </w:rPr>
        <w:t>Observation 4</w:t>
      </w:r>
      <w:r w:rsidR="00C83CC1" w:rsidRPr="00785074">
        <w:rPr>
          <w:b/>
          <w:bCs/>
          <w:lang w:eastAsia="zh-CN"/>
        </w:rPr>
        <w:t>:</w:t>
      </w:r>
      <w:r w:rsidR="00C83CC1" w:rsidRPr="00785074">
        <w:rPr>
          <w:b/>
          <w:bCs/>
          <w:lang w:eastAsia="zh-CN"/>
        </w:rPr>
        <w:tab/>
      </w:r>
      <w:r w:rsidR="00785074">
        <w:rPr>
          <w:rFonts w:eastAsia="맑은 고딕"/>
          <w:b/>
          <w:lang w:eastAsia="ko-KR"/>
        </w:rPr>
        <w:t>A</w:t>
      </w:r>
      <w:r w:rsidR="00785074" w:rsidRPr="00785074">
        <w:rPr>
          <w:rFonts w:eastAsia="맑은 고딕" w:hint="eastAsia"/>
          <w:b/>
          <w:lang w:eastAsia="ko-KR"/>
        </w:rPr>
        <w:t xml:space="preserve">pproach to </w:t>
      </w:r>
      <w:r w:rsidR="00785074" w:rsidRPr="00785074">
        <w:rPr>
          <w:rFonts w:eastAsia="맑은 고딕"/>
          <w:b/>
          <w:lang w:eastAsia="ko-KR"/>
        </w:rPr>
        <w:t>specify the whole concept of per-panel based requirements definitely requires lots of impact on the RAN4 RF requirements</w:t>
      </w:r>
    </w:p>
    <w:p w14:paraId="282DB61C" w14:textId="25933427" w:rsidR="00331526" w:rsidRDefault="000D05F6" w:rsidP="003B204F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For </w:t>
      </w:r>
      <w:r w:rsidR="00707CBD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 xml:space="preserve">second </w:t>
      </w:r>
      <w:r w:rsidR="00707CBD">
        <w:rPr>
          <w:rFonts w:eastAsia="맑은 고딕"/>
          <w:lang w:eastAsia="ko-KR"/>
        </w:rPr>
        <w:t xml:space="preserve">assumption on </w:t>
      </w:r>
      <w:r w:rsidR="00707CBD" w:rsidRPr="00707CBD">
        <w:rPr>
          <w:rFonts w:eastAsia="맑은 고딕"/>
          <w:lang w:eastAsia="ko-KR"/>
        </w:rPr>
        <w:t>total power limitation per UE over all UE panels used for STxMP</w:t>
      </w:r>
      <w:r w:rsidR="00707CBD">
        <w:rPr>
          <w:rFonts w:eastAsia="맑은 고딕"/>
          <w:lang w:eastAsia="ko-KR"/>
        </w:rPr>
        <w:t xml:space="preserve">, we </w:t>
      </w:r>
      <w:r>
        <w:rPr>
          <w:rFonts w:eastAsia="맑은 고딕"/>
          <w:lang w:eastAsia="ko-KR"/>
        </w:rPr>
        <w:t xml:space="preserve">also believe that </w:t>
      </w:r>
      <w:r w:rsidR="00707CBD">
        <w:rPr>
          <w:rFonts w:eastAsia="맑은 고딕"/>
          <w:lang w:eastAsia="ko-KR"/>
        </w:rPr>
        <w:t xml:space="preserve">it </w:t>
      </w:r>
      <w:r>
        <w:rPr>
          <w:rFonts w:eastAsia="맑은 고딕"/>
          <w:lang w:eastAsia="ko-KR"/>
        </w:rPr>
        <w:t xml:space="preserve">would be </w:t>
      </w:r>
      <w:r w:rsidR="00707CBD">
        <w:rPr>
          <w:rFonts w:eastAsia="맑은 고딕"/>
          <w:lang w:eastAsia="ko-KR"/>
        </w:rPr>
        <w:t xml:space="preserve">a feasible </w:t>
      </w:r>
      <w:r w:rsidR="007D6B4B">
        <w:rPr>
          <w:rFonts w:eastAsia="맑은 고딕"/>
          <w:lang w:eastAsia="ko-KR"/>
        </w:rPr>
        <w:t xml:space="preserve">with two </w:t>
      </w:r>
      <w:r w:rsidR="00707CBD">
        <w:rPr>
          <w:rFonts w:eastAsia="맑은 고딕"/>
          <w:lang w:eastAsia="ko-KR"/>
        </w:rPr>
        <w:t>approach</w:t>
      </w:r>
      <w:r w:rsidR="007D6B4B">
        <w:rPr>
          <w:rFonts w:eastAsia="맑은 고딕"/>
          <w:lang w:eastAsia="ko-KR"/>
        </w:rPr>
        <w:t>es in RAN4. One is to keep the current per-UE or per-band based RF requirements for STxMP in terms of the total power limitation. A</w:t>
      </w:r>
      <w:r w:rsidR="00D57C28">
        <w:rPr>
          <w:rFonts w:eastAsia="맑은 고딕"/>
          <w:lang w:eastAsia="ko-KR"/>
        </w:rPr>
        <w:t xml:space="preserve">s long as </w:t>
      </w:r>
      <w:r w:rsidR="00707CBD">
        <w:rPr>
          <w:rFonts w:eastAsia="맑은 고딕"/>
          <w:lang w:eastAsia="ko-KR"/>
        </w:rPr>
        <w:t>the total power of the active panels can be kept</w:t>
      </w:r>
      <w:r w:rsidR="001974C3">
        <w:rPr>
          <w:rFonts w:eastAsia="맑은 고딕"/>
          <w:lang w:eastAsia="ko-KR"/>
        </w:rPr>
        <w:t xml:space="preserve"> as the current single panel transmission</w:t>
      </w:r>
      <w:r w:rsidR="007D6B4B">
        <w:rPr>
          <w:rFonts w:eastAsia="맑은 고딕"/>
          <w:lang w:eastAsia="ko-KR"/>
        </w:rPr>
        <w:t xml:space="preserve">, it would be the least </w:t>
      </w:r>
      <w:r w:rsidR="001974C3">
        <w:rPr>
          <w:rFonts w:eastAsia="맑은 고딕"/>
          <w:lang w:eastAsia="ko-KR"/>
        </w:rPr>
        <w:t xml:space="preserve">effort </w:t>
      </w:r>
      <w:r w:rsidR="007D6B4B">
        <w:rPr>
          <w:rFonts w:eastAsia="맑은 고딕"/>
          <w:lang w:eastAsia="ko-KR"/>
        </w:rPr>
        <w:t xml:space="preserve">approach for </w:t>
      </w:r>
      <w:r w:rsidR="00707CBD">
        <w:rPr>
          <w:rFonts w:eastAsia="맑은 고딕"/>
          <w:lang w:eastAsia="ko-KR"/>
        </w:rPr>
        <w:t xml:space="preserve">RAN4 </w:t>
      </w:r>
      <w:r w:rsidR="00DA0F7E">
        <w:rPr>
          <w:rFonts w:eastAsia="맑은 고딕"/>
          <w:lang w:eastAsia="ko-KR"/>
        </w:rPr>
        <w:t xml:space="preserve">because the UE supporting STxMP can </w:t>
      </w:r>
      <w:r w:rsidR="001974C3">
        <w:rPr>
          <w:rFonts w:eastAsia="맑은 고딕"/>
          <w:lang w:eastAsia="ko-KR"/>
        </w:rPr>
        <w:t xml:space="preserve">also </w:t>
      </w:r>
      <w:r w:rsidR="00DA0F7E">
        <w:rPr>
          <w:rFonts w:eastAsia="맑은 고딕"/>
          <w:lang w:eastAsia="ko-KR"/>
        </w:rPr>
        <w:t>be applied to the legacy minimum RF requirements of single panel transmissions</w:t>
      </w:r>
      <w:r w:rsidR="00707CBD">
        <w:rPr>
          <w:rFonts w:eastAsia="맑은 고딕"/>
          <w:lang w:eastAsia="ko-KR"/>
        </w:rPr>
        <w:t xml:space="preserve">. </w:t>
      </w:r>
      <w:r w:rsidR="006A2F07">
        <w:rPr>
          <w:rFonts w:eastAsia="맑은 고딕"/>
          <w:lang w:eastAsia="ko-KR"/>
        </w:rPr>
        <w:t xml:space="preserve">The other one is </w:t>
      </w:r>
      <w:r w:rsidR="00D57C28">
        <w:rPr>
          <w:rFonts w:eastAsia="맑은 고딕"/>
          <w:lang w:eastAsia="ko-KR"/>
        </w:rPr>
        <w:t>to have additional requirements for STxMP, e.g., minimum peak EIRP</w:t>
      </w:r>
      <w:r w:rsidR="00331526">
        <w:rPr>
          <w:rFonts w:eastAsia="맑은 고딕"/>
          <w:lang w:eastAsia="ko-KR"/>
        </w:rPr>
        <w:t xml:space="preserve"> and/or</w:t>
      </w:r>
      <w:r w:rsidR="00D57C28">
        <w:rPr>
          <w:rFonts w:eastAsia="맑은 고딕"/>
          <w:lang w:eastAsia="ko-KR"/>
        </w:rPr>
        <w:t xml:space="preserve"> EIRP</w:t>
      </w:r>
      <w:r w:rsidR="00707CBD">
        <w:rPr>
          <w:rFonts w:eastAsia="맑은 고딕"/>
          <w:lang w:eastAsia="ko-KR"/>
        </w:rPr>
        <w:t xml:space="preserve"> </w:t>
      </w:r>
      <w:r w:rsidR="00D57C28">
        <w:rPr>
          <w:rFonts w:eastAsia="맑은 고딕"/>
          <w:lang w:eastAsia="ko-KR"/>
        </w:rPr>
        <w:t xml:space="preserve">spherical coverage for STxMP, as RAN4 had discussed for </w:t>
      </w:r>
      <w:r w:rsidR="0026605F">
        <w:rPr>
          <w:rFonts w:eastAsia="맑은 고딕"/>
          <w:lang w:eastAsia="ko-KR"/>
        </w:rPr>
        <w:t>inter-band UL</w:t>
      </w:r>
      <w:r w:rsidR="00D57C28">
        <w:rPr>
          <w:rFonts w:eastAsia="맑은 고딕"/>
          <w:lang w:eastAsia="ko-KR"/>
        </w:rPr>
        <w:t xml:space="preserve"> CA in Rel-17. However, we </w:t>
      </w:r>
      <w:r w:rsidR="00331526">
        <w:rPr>
          <w:rFonts w:eastAsia="맑은 고딕"/>
          <w:lang w:eastAsia="ko-KR"/>
        </w:rPr>
        <w:t xml:space="preserve">noticed </w:t>
      </w:r>
      <w:r w:rsidR="00D57C28">
        <w:rPr>
          <w:rFonts w:eastAsia="맑은 고딕"/>
          <w:lang w:eastAsia="ko-KR"/>
        </w:rPr>
        <w:t xml:space="preserve">that the </w:t>
      </w:r>
      <w:r w:rsidR="001974C3">
        <w:rPr>
          <w:rFonts w:eastAsia="맑은 고딕"/>
          <w:lang w:eastAsia="ko-KR"/>
        </w:rPr>
        <w:t>total</w:t>
      </w:r>
      <w:r w:rsidR="00D57C28">
        <w:rPr>
          <w:rFonts w:eastAsia="맑은 고딕"/>
          <w:lang w:eastAsia="ko-KR"/>
        </w:rPr>
        <w:t xml:space="preserve"> power concept </w:t>
      </w:r>
      <w:r w:rsidR="00331526">
        <w:rPr>
          <w:rFonts w:eastAsia="맑은 고딕"/>
          <w:lang w:eastAsia="ko-KR"/>
        </w:rPr>
        <w:t xml:space="preserve">for the dual transmission was not preferred </w:t>
      </w:r>
      <w:r w:rsidR="006A2F07">
        <w:rPr>
          <w:rFonts w:eastAsia="맑은 고딕"/>
          <w:lang w:eastAsia="ko-KR"/>
        </w:rPr>
        <w:t xml:space="preserve">looking back on the previous </w:t>
      </w:r>
      <w:r w:rsidR="00D57C28">
        <w:rPr>
          <w:rFonts w:eastAsia="맑은 고딕"/>
          <w:lang w:eastAsia="ko-KR"/>
        </w:rPr>
        <w:t>RAN4 discussion</w:t>
      </w:r>
      <w:r w:rsidR="006A2F07">
        <w:rPr>
          <w:rFonts w:eastAsia="맑은 고딕"/>
          <w:lang w:eastAsia="ko-KR"/>
        </w:rPr>
        <w:t>s</w:t>
      </w:r>
      <w:r w:rsidR="00D57C28">
        <w:rPr>
          <w:rFonts w:eastAsia="맑은 고딕"/>
          <w:lang w:eastAsia="ko-KR"/>
        </w:rPr>
        <w:t>.</w:t>
      </w:r>
    </w:p>
    <w:p w14:paraId="7EA7D359" w14:textId="68D62FAC" w:rsidR="00331526" w:rsidRPr="001974C3" w:rsidRDefault="001974C3" w:rsidP="00331526">
      <w:pPr>
        <w:jc w:val="left"/>
        <w:rPr>
          <w:rFonts w:eastAsiaTheme="minorEastAsia"/>
          <w:b/>
          <w:bCs/>
          <w:lang w:eastAsia="ko-KR"/>
        </w:rPr>
      </w:pPr>
      <w:r>
        <w:rPr>
          <w:b/>
          <w:bCs/>
          <w:lang w:eastAsia="zh-CN"/>
        </w:rPr>
        <w:t>Observation 5</w:t>
      </w:r>
      <w:r w:rsidR="00331526" w:rsidRPr="001974C3">
        <w:rPr>
          <w:b/>
          <w:bCs/>
          <w:lang w:eastAsia="zh-CN"/>
        </w:rPr>
        <w:t>:</w:t>
      </w:r>
      <w:r w:rsidR="00331526" w:rsidRPr="001974C3">
        <w:rPr>
          <w:b/>
          <w:bCs/>
          <w:lang w:eastAsia="zh-CN"/>
        </w:rPr>
        <w:tab/>
      </w:r>
      <w:r w:rsidRPr="001974C3">
        <w:rPr>
          <w:rFonts w:eastAsia="맑은 고딕"/>
          <w:b/>
          <w:lang w:eastAsia="ko-KR"/>
        </w:rPr>
        <w:t>As long as the total power of the active panels can be kept as the current single panel transmission, it would be the least effort approach for RAN4.</w:t>
      </w:r>
    </w:p>
    <w:p w14:paraId="0763ED47" w14:textId="3286834D" w:rsidR="00331526" w:rsidRPr="00EA1349" w:rsidRDefault="001974C3" w:rsidP="00331526">
      <w:pPr>
        <w:jc w:val="left"/>
        <w:rPr>
          <w:rFonts w:eastAsiaTheme="minorEastAsia"/>
          <w:b/>
          <w:bCs/>
          <w:lang w:eastAsia="ko-KR"/>
        </w:rPr>
      </w:pPr>
      <w:r>
        <w:rPr>
          <w:b/>
          <w:bCs/>
          <w:lang w:eastAsia="zh-CN"/>
        </w:rPr>
        <w:t>Observation 6</w:t>
      </w:r>
      <w:r w:rsidR="00331526">
        <w:rPr>
          <w:b/>
          <w:bCs/>
          <w:lang w:eastAsia="zh-CN"/>
        </w:rPr>
        <w:t>:</w:t>
      </w:r>
      <w:r w:rsidR="00331526">
        <w:rPr>
          <w:b/>
          <w:bCs/>
          <w:lang w:eastAsia="zh-CN"/>
        </w:rPr>
        <w:tab/>
      </w:r>
      <w:r>
        <w:rPr>
          <w:b/>
          <w:bCs/>
          <w:lang w:eastAsia="zh-CN"/>
        </w:rPr>
        <w:t>Total</w:t>
      </w:r>
      <w:r w:rsidRPr="001974C3">
        <w:rPr>
          <w:rFonts w:eastAsia="맑은 고딕"/>
          <w:b/>
          <w:lang w:eastAsia="ko-KR"/>
        </w:rPr>
        <w:t xml:space="preserve"> power concept for the dual transmission was not preferred looking back on the previous RAN4 discussions.</w:t>
      </w:r>
    </w:p>
    <w:p w14:paraId="2F54A796" w14:textId="0AA52B47" w:rsidR="00F85FDA" w:rsidRDefault="00B63247" w:rsidP="003B204F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Consequently, it can be concluded that RAN4 has multiple options to define the UE RF requirement for STxMP, and whether which requirement can be defined to support Rel-18 STxMP is fully dependent on future discussion. However, it should be noted that RAN4 has to consider both performance benefits and workload</w:t>
      </w:r>
      <w:r w:rsidR="00B23B40">
        <w:rPr>
          <w:rFonts w:eastAsia="맑은 고딕"/>
          <w:lang w:eastAsia="ko-KR"/>
        </w:rPr>
        <w:t xml:space="preserve"> aspects during the WI discussion in Rel-18.</w:t>
      </w:r>
    </w:p>
    <w:p w14:paraId="46FCDE5D" w14:textId="3DB702FB" w:rsidR="00DF4C55" w:rsidRPr="00384408" w:rsidRDefault="00B76C4E" w:rsidP="00DF4C55">
      <w:pPr>
        <w:jc w:val="left"/>
        <w:rPr>
          <w:rFonts w:eastAsiaTheme="minorEastAsia"/>
          <w:b/>
          <w:bCs/>
          <w:lang w:eastAsia="ko-KR"/>
        </w:rPr>
      </w:pPr>
      <w:r>
        <w:rPr>
          <w:b/>
          <w:bCs/>
          <w:lang w:eastAsia="zh-CN"/>
        </w:rPr>
        <w:t>Observation 7</w:t>
      </w:r>
      <w:r w:rsidR="00DF4C55" w:rsidRPr="00384408">
        <w:rPr>
          <w:b/>
          <w:bCs/>
          <w:lang w:eastAsia="zh-CN"/>
        </w:rPr>
        <w:t>:</w:t>
      </w:r>
      <w:r w:rsidR="00DF4C55" w:rsidRPr="00384408">
        <w:rPr>
          <w:b/>
          <w:bCs/>
          <w:lang w:eastAsia="zh-CN"/>
        </w:rPr>
        <w:tab/>
      </w:r>
      <w:r w:rsidR="00384408" w:rsidRPr="00384408">
        <w:rPr>
          <w:rFonts w:eastAsia="맑은 고딕"/>
          <w:b/>
          <w:lang w:eastAsia="ko-KR"/>
        </w:rPr>
        <w:t>RAN4 has multiple options to define the UE RF requirement for STxMP</w:t>
      </w:r>
    </w:p>
    <w:p w14:paraId="6DEB65CE" w14:textId="01BC484E" w:rsidR="00DF4C55" w:rsidRPr="00384408" w:rsidRDefault="00DF4C55" w:rsidP="00DF4C55">
      <w:pPr>
        <w:jc w:val="left"/>
        <w:rPr>
          <w:rFonts w:eastAsiaTheme="minorEastAsia"/>
          <w:b/>
          <w:lang w:eastAsia="ko-KR"/>
        </w:rPr>
      </w:pPr>
      <w:r w:rsidRPr="00384408">
        <w:rPr>
          <w:rFonts w:eastAsiaTheme="minorEastAsia"/>
          <w:b/>
          <w:lang w:eastAsia="zh-CN"/>
        </w:rPr>
        <w:t>Proposal 2:</w:t>
      </w:r>
      <w:r w:rsidRPr="00384408">
        <w:rPr>
          <w:rFonts w:eastAsiaTheme="minorEastAsia"/>
          <w:b/>
          <w:lang w:eastAsia="zh-CN"/>
        </w:rPr>
        <w:tab/>
      </w:r>
      <w:r w:rsidR="00384408">
        <w:rPr>
          <w:rFonts w:eastAsiaTheme="minorEastAsia"/>
          <w:b/>
          <w:lang w:eastAsia="zh-CN"/>
        </w:rPr>
        <w:tab/>
      </w:r>
      <w:r w:rsidR="00384408" w:rsidRPr="00384408">
        <w:rPr>
          <w:rFonts w:eastAsia="맑은 고딕"/>
          <w:b/>
          <w:lang w:eastAsia="ko-KR"/>
        </w:rPr>
        <w:t>RAN4 has to consider both performance benefits and workload aspects during the WI discussion in Rel-18.</w:t>
      </w:r>
    </w:p>
    <w:p w14:paraId="149A4078" w14:textId="3A34BCA1" w:rsidR="00FE2AB4" w:rsidRPr="00C966E4" w:rsidRDefault="00C966E4" w:rsidP="00C966E4">
      <w:pPr>
        <w:pStyle w:val="2"/>
      </w:pPr>
      <w:r>
        <w:t xml:space="preserve">2.2. </w:t>
      </w:r>
      <w:r>
        <w:rPr>
          <w:rFonts w:eastAsia="맑은 고딕" w:hint="eastAsia"/>
          <w:lang w:val="en-US" w:eastAsia="ko-KR"/>
        </w:rPr>
        <w:t xml:space="preserve">8Tx </w:t>
      </w:r>
      <w:r>
        <w:rPr>
          <w:rFonts w:eastAsia="맑은 고딕"/>
          <w:lang w:val="en-US" w:eastAsia="ko-KR"/>
        </w:rPr>
        <w:t>uplink transmission</w:t>
      </w:r>
    </w:p>
    <w:p w14:paraId="49F3FC7B" w14:textId="5751D69C" w:rsidR="005C6049" w:rsidRDefault="00E11042" w:rsidP="003B204F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For </w:t>
      </w:r>
      <w:r w:rsidRPr="00E11042">
        <w:rPr>
          <w:rFonts w:eastAsia="맑은 고딕"/>
          <w:lang w:eastAsia="ko-KR"/>
        </w:rPr>
        <w:t xml:space="preserve">8Tx </w:t>
      </w:r>
      <w:r>
        <w:rPr>
          <w:rFonts w:eastAsia="맑은 고딕"/>
          <w:lang w:eastAsia="ko-KR"/>
        </w:rPr>
        <w:t xml:space="preserve">uplink </w:t>
      </w:r>
      <w:r w:rsidRPr="00E11042">
        <w:rPr>
          <w:rFonts w:eastAsia="맑은 고딕"/>
          <w:lang w:eastAsia="ko-KR"/>
        </w:rPr>
        <w:t xml:space="preserve">operation to support 4 and more layers per UE in </w:t>
      </w:r>
      <w:r>
        <w:rPr>
          <w:rFonts w:eastAsia="맑은 고딕"/>
          <w:lang w:eastAsia="ko-KR"/>
        </w:rPr>
        <w:t xml:space="preserve">uplink </w:t>
      </w:r>
      <w:r w:rsidRPr="00E11042">
        <w:rPr>
          <w:rFonts w:eastAsia="맑은 고딕"/>
          <w:lang w:eastAsia="ko-KR"/>
        </w:rPr>
        <w:t>targeting CPE/FWA/vehicle/Industrial devices</w:t>
      </w:r>
      <w:r>
        <w:rPr>
          <w:rFonts w:eastAsia="맑은 고딕"/>
          <w:lang w:eastAsia="ko-KR"/>
        </w:rPr>
        <w:t xml:space="preserve">, RAN1 discussion is still ongoing </w:t>
      </w:r>
      <w:r w:rsidR="00C402FD">
        <w:rPr>
          <w:rFonts w:eastAsia="맑은 고딕"/>
          <w:lang w:eastAsia="ko-KR"/>
        </w:rPr>
        <w:t xml:space="preserve">with multiple options for each feature design including codebook-based, non-codebook-based, 2 codewords and full/non-full power modes. For example, </w:t>
      </w:r>
      <w:r w:rsidR="00B63774">
        <w:rPr>
          <w:rFonts w:eastAsia="맑은 고딕"/>
          <w:lang w:eastAsia="ko-KR"/>
        </w:rPr>
        <w:t xml:space="preserve">for full-power transmission for 8Tx UE, following diverse PA architectures are considered by </w:t>
      </w:r>
      <w:r w:rsidR="00B63774" w:rsidRPr="00B63774">
        <w:rPr>
          <w:rFonts w:eastAsia="맑은 고딕"/>
          <w:lang w:eastAsia="ko-KR"/>
        </w:rPr>
        <w:t>partially/non-coherent 8TX precoder</w:t>
      </w:r>
      <w:r w:rsidR="00B63774">
        <w:rPr>
          <w:rFonts w:eastAsia="맑은 고딕"/>
          <w:lang w:eastAsia="ko-KR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63774" w14:paraId="623D372F" w14:textId="77777777" w:rsidTr="00B63774">
        <w:tc>
          <w:tcPr>
            <w:tcW w:w="9631" w:type="dxa"/>
          </w:tcPr>
          <w:p w14:paraId="5B48CFCF" w14:textId="77777777" w:rsidR="00B63774" w:rsidRPr="00B63774" w:rsidRDefault="00B63774" w:rsidP="00B63774">
            <w:pPr>
              <w:spacing w:after="0" w:line="240" w:lineRule="auto"/>
              <w:contextualSpacing/>
              <w:jc w:val="left"/>
              <w:rPr>
                <w:rFonts w:ascii="Times" w:eastAsia="굴림" w:hAnsi="Times" w:cs="Times"/>
                <w:iCs/>
                <w:highlight w:val="green"/>
                <w:lang w:val="en-US"/>
              </w:rPr>
            </w:pPr>
            <w:r w:rsidRPr="00B63774">
              <w:rPr>
                <w:rFonts w:ascii="Times" w:eastAsia="굴림" w:hAnsi="Times" w:cs="Times"/>
                <w:b/>
                <w:bCs/>
                <w:iCs/>
                <w:color w:val="000000"/>
                <w:highlight w:val="green"/>
                <w:shd w:val="clear" w:color="auto" w:fill="FFFF00"/>
                <w:lang w:val="en-US"/>
              </w:rPr>
              <w:t>Agreement</w:t>
            </w:r>
          </w:p>
          <w:p w14:paraId="13591B7B" w14:textId="77777777" w:rsidR="00B63774" w:rsidRPr="00B63774" w:rsidRDefault="00B63774" w:rsidP="00B63774">
            <w:pPr>
              <w:spacing w:after="0" w:line="240" w:lineRule="auto"/>
              <w:contextualSpacing/>
              <w:rPr>
                <w:rFonts w:ascii="Times" w:eastAsia="바탕" w:hAnsi="Times"/>
                <w:sz w:val="22"/>
                <w:szCs w:val="22"/>
                <w:lang w:val="en-US"/>
              </w:rPr>
            </w:pPr>
            <w:r w:rsidRPr="00B63774">
              <w:rPr>
                <w:rFonts w:ascii="Times" w:eastAsia="바탕" w:hAnsi="Times"/>
                <w:sz w:val="22"/>
                <w:szCs w:val="22"/>
              </w:rPr>
              <w:t>Study full TX power uplink codebook-based transmission by a partially/non-coherent 8TX precoder,</w:t>
            </w:r>
          </w:p>
          <w:p w14:paraId="5C800B02" w14:textId="77777777" w:rsidR="00B63774" w:rsidRPr="00B63774" w:rsidRDefault="00B63774" w:rsidP="00B63774">
            <w:pPr>
              <w:numPr>
                <w:ilvl w:val="0"/>
                <w:numId w:val="37"/>
              </w:numPr>
              <w:snapToGrid w:val="0"/>
              <w:spacing w:after="0" w:line="240" w:lineRule="auto"/>
              <w:contextualSpacing/>
              <w:jc w:val="left"/>
              <w:rPr>
                <w:rFonts w:ascii="Times" w:eastAsia="바탕" w:hAnsi="Times" w:cs="Times"/>
                <w:lang w:eastAsia="x-none"/>
              </w:rPr>
            </w:pPr>
            <w:r w:rsidRPr="00B63774">
              <w:rPr>
                <w:rFonts w:ascii="Times" w:eastAsia="바탕" w:hAnsi="Times" w:cs="Times"/>
                <w:lang w:eastAsia="x-none"/>
              </w:rPr>
              <w:t>Reuse Rel-16 UE capability definitions for discussion purpose, i.e., UE Capability 1, 2 and 3</w:t>
            </w:r>
          </w:p>
          <w:p w14:paraId="373336F3" w14:textId="77777777" w:rsidR="00B63774" w:rsidRPr="00B63774" w:rsidRDefault="00B63774" w:rsidP="00B63774">
            <w:pPr>
              <w:numPr>
                <w:ilvl w:val="0"/>
                <w:numId w:val="37"/>
              </w:numPr>
              <w:snapToGrid w:val="0"/>
              <w:spacing w:after="0" w:line="240" w:lineRule="auto"/>
              <w:contextualSpacing/>
              <w:jc w:val="left"/>
              <w:rPr>
                <w:rFonts w:ascii="Times" w:eastAsia="바탕" w:hAnsi="Times" w:cs="Times"/>
                <w:lang w:eastAsia="x-none"/>
              </w:rPr>
            </w:pPr>
            <w:r w:rsidRPr="00B63774">
              <w:rPr>
                <w:rFonts w:ascii="Times" w:eastAsia="바탕" w:hAnsi="Times" w:cs="Times"/>
                <w:lang w:eastAsia="x-none"/>
              </w:rPr>
              <w:t xml:space="preserve">For full TX power transmission by UE Capability 2/3, at least, following exemplary PA architectures can be considered </w:t>
            </w:r>
          </w:p>
          <w:p w14:paraId="42CFDF58" w14:textId="77777777" w:rsidR="00B63774" w:rsidRPr="00B63774" w:rsidRDefault="00B63774" w:rsidP="00B63774">
            <w:pPr>
              <w:numPr>
                <w:ilvl w:val="1"/>
                <w:numId w:val="37"/>
              </w:numPr>
              <w:snapToGrid w:val="0"/>
              <w:spacing w:after="0" w:line="240" w:lineRule="auto"/>
              <w:contextualSpacing/>
              <w:jc w:val="left"/>
              <w:rPr>
                <w:rFonts w:ascii="Times" w:eastAsia="바탕" w:hAnsi="Times" w:cs="Times"/>
                <w:lang w:eastAsia="x-none"/>
              </w:rPr>
            </w:pPr>
            <w:r w:rsidRPr="00B63774">
              <w:rPr>
                <w:rFonts w:ascii="Times" w:eastAsia="바탕" w:hAnsi="Times" w:cs="Times"/>
                <w:lang w:eastAsia="x-none"/>
              </w:rPr>
              <w:t>Other cases of interest are not precluded, down-select preferred potential architecture for the purpose of 8TX full power study in RAN#112.</w:t>
            </w:r>
          </w:p>
          <w:p w14:paraId="3BB80F5B" w14:textId="77777777" w:rsidR="00B63774" w:rsidRPr="00B63774" w:rsidRDefault="00B63774" w:rsidP="00B63774">
            <w:pPr>
              <w:numPr>
                <w:ilvl w:val="1"/>
                <w:numId w:val="37"/>
              </w:numPr>
              <w:snapToGrid w:val="0"/>
              <w:spacing w:after="0" w:line="240" w:lineRule="auto"/>
              <w:contextualSpacing/>
              <w:jc w:val="left"/>
              <w:rPr>
                <w:rFonts w:ascii="Times" w:eastAsia="바탕" w:hAnsi="Times" w:cs="Times"/>
                <w:lang w:eastAsia="x-none"/>
              </w:rPr>
            </w:pPr>
            <w:r w:rsidRPr="00B63774">
              <w:rPr>
                <w:rFonts w:ascii="Times" w:eastAsia="바탕" w:hAnsi="Times" w:cs="Times"/>
                <w:lang w:eastAsia="x-none"/>
              </w:rPr>
              <w:lastRenderedPageBreak/>
              <w:t>This can be used for other UE Power Classes as well.</w:t>
            </w:r>
          </w:p>
          <w:p w14:paraId="1F31EE7A" w14:textId="77777777" w:rsidR="00B63774" w:rsidRPr="00B63774" w:rsidRDefault="00B63774" w:rsidP="00B63774">
            <w:pPr>
              <w:snapToGrid w:val="0"/>
              <w:spacing w:after="0" w:line="240" w:lineRule="auto"/>
              <w:ind w:leftChars="400" w:left="800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</w:p>
          <w:tbl>
            <w:tblPr>
              <w:tblW w:w="0" w:type="auto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3881"/>
              <w:gridCol w:w="1324"/>
              <w:gridCol w:w="4180"/>
            </w:tblGrid>
            <w:tr w:rsidR="00B63774" w:rsidRPr="00B63774" w14:paraId="397AA73E" w14:textId="77777777" w:rsidTr="00B76C4E">
              <w:trPr>
                <w:trHeight w:val="494"/>
              </w:trPr>
              <w:tc>
                <w:tcPr>
                  <w:tcW w:w="10160" w:type="dxa"/>
                  <w:gridSpan w:val="3"/>
                  <w:shd w:val="clear" w:color="auto" w:fill="auto"/>
                  <w:vAlign w:val="center"/>
                </w:tcPr>
                <w:p w14:paraId="59967EAF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center"/>
                    <w:rPr>
                      <w:rFonts w:ascii="Times" w:eastAsia="바탕" w:hAnsi="Times" w:cs="Times"/>
                      <w:lang w:val="en-US"/>
                    </w:rPr>
                  </w:pPr>
                  <w:r w:rsidRPr="00B63774">
                    <w:rPr>
                      <w:rFonts w:ascii="Times" w:eastAsia="바탕" w:hAnsi="Times" w:cs="Times"/>
                      <w:lang w:val="en-US"/>
                    </w:rPr>
                    <w:t>8TX UE, Power class 3 (23 dBm)</w:t>
                  </w:r>
                </w:p>
                <w:p w14:paraId="7D86DA89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center"/>
                    <w:rPr>
                      <w:rFonts w:ascii="Times" w:eastAsia="바탕" w:hAnsi="Times" w:cs="Times"/>
                      <w:lang w:val="en-US"/>
                    </w:rPr>
                  </w:pPr>
                  <w:r w:rsidRPr="00B63774">
                    <w:rPr>
                      <w:rFonts w:ascii="Times" w:eastAsia="바탕" w:hAnsi="Times" w:cs="Times"/>
                      <w:lang w:val="en-US"/>
                    </w:rPr>
                    <w:t>P</w:t>
                  </w:r>
                  <w:r w:rsidRPr="00B63774">
                    <w:rPr>
                      <w:rFonts w:ascii="Times" w:eastAsia="바탕" w:hAnsi="Times" w:cs="Times"/>
                      <w:vertAlign w:val="subscript"/>
                      <w:lang w:val="en-US"/>
                    </w:rPr>
                    <w:t>i</w:t>
                  </w:r>
                  <w:r w:rsidRPr="00B63774">
                    <w:rPr>
                      <w:rFonts w:ascii="Times" w:eastAsia="바탕" w:hAnsi="Times" w:cs="Times"/>
                      <w:lang w:val="en-US"/>
                    </w:rPr>
                    <w:t>= Nominal power rating of each PA</w:t>
                  </w:r>
                </w:p>
              </w:tc>
            </w:tr>
            <w:tr w:rsidR="00B63774" w:rsidRPr="00B63774" w14:paraId="27915D28" w14:textId="77777777" w:rsidTr="00B76C4E">
              <w:tc>
                <w:tcPr>
                  <w:tcW w:w="3879" w:type="dxa"/>
                  <w:vMerge w:val="restart"/>
                  <w:shd w:val="clear" w:color="auto" w:fill="auto"/>
                </w:tcPr>
                <w:p w14:paraId="316EB789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center"/>
                    <w:rPr>
                      <w:rFonts w:ascii="Times" w:eastAsia="바탕" w:hAnsi="Times" w:cs="Times"/>
                      <w:lang w:val="en-US"/>
                    </w:rPr>
                  </w:pPr>
                  <w:r w:rsidRPr="00B63774">
                    <w:rPr>
                      <w:rFonts w:ascii="Times" w:eastAsia="바탕" w:hAnsi="Times" w:cs="Times"/>
                    </w:rPr>
                    <w:object w:dxaOrig="3661" w:dyaOrig="6851" w14:anchorId="7807B8C8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83.15pt;height:342.7pt" o:ole="">
                        <v:imagedata r:id="rId10" o:title=""/>
                      </v:shape>
                      <o:OLEObject Type="Embed" ProgID="Visio.Drawing.15" ShapeID="_x0000_i1025" DrawAspect="Content" ObjectID="_1738193764" r:id="rId11"/>
                    </w:object>
                  </w:r>
                </w:p>
              </w:tc>
              <w:tc>
                <w:tcPr>
                  <w:tcW w:w="1426" w:type="dxa"/>
                  <w:shd w:val="clear" w:color="auto" w:fill="66FF66"/>
                </w:tcPr>
                <w:p w14:paraId="7F83DD94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highlight w:val="yellow"/>
                      <w:lang w:val="en-US"/>
                    </w:rPr>
                  </w:pPr>
                  <w:r w:rsidRPr="00B63774">
                    <w:rPr>
                      <w:rFonts w:ascii="Times" w:eastAsia="바탕" w:hAnsi="Times" w:cs="Times"/>
                      <w:lang w:val="en-US"/>
                    </w:rPr>
                    <w:t>Regular UE</w:t>
                  </w:r>
                </w:p>
              </w:tc>
              <w:tc>
                <w:tcPr>
                  <w:tcW w:w="4855" w:type="dxa"/>
                  <w:shd w:val="clear" w:color="auto" w:fill="66FF66"/>
                </w:tcPr>
                <w:p w14:paraId="00D87CAB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lang w:val="en-US"/>
                    </w:rPr>
                  </w:pPr>
                  <w:r w:rsidRPr="00B63774">
                    <w:rPr>
                      <w:rFonts w:ascii="Times" w:eastAsia="바탕" w:hAnsi="Times" w:cs="Times"/>
                      <w:lang w:val="en-US"/>
                    </w:rPr>
                    <w:t>P</w:t>
                  </w:r>
                  <w:r w:rsidRPr="00B63774">
                    <w:rPr>
                      <w:rFonts w:ascii="Times" w:eastAsia="바탕" w:hAnsi="Times" w:cs="Times"/>
                      <w:vertAlign w:val="subscript"/>
                      <w:lang w:val="en-US"/>
                    </w:rPr>
                    <w:t>1</w:t>
                  </w:r>
                  <w:r w:rsidRPr="00B63774">
                    <w:rPr>
                      <w:rFonts w:ascii="Times" w:eastAsia="바탕" w:hAnsi="Times" w:cs="Times"/>
                      <w:lang w:val="en-US"/>
                    </w:rPr>
                    <w:t>=P</w:t>
                  </w:r>
                  <w:r w:rsidRPr="00B63774">
                    <w:rPr>
                      <w:rFonts w:ascii="Times" w:eastAsia="바탕" w:hAnsi="Times" w:cs="Times"/>
                      <w:vertAlign w:val="subscript"/>
                      <w:lang w:val="en-US"/>
                    </w:rPr>
                    <w:t>2</w:t>
                  </w:r>
                  <w:r w:rsidRPr="00B63774">
                    <w:rPr>
                      <w:rFonts w:ascii="Times" w:eastAsia="바탕" w:hAnsi="Times" w:cs="Times"/>
                      <w:lang w:val="en-US"/>
                    </w:rPr>
                    <w:t>= …=P</w:t>
                  </w:r>
                  <w:r w:rsidRPr="00B63774">
                    <w:rPr>
                      <w:rFonts w:ascii="Times" w:eastAsia="바탕" w:hAnsi="Times" w:cs="Times"/>
                      <w:vertAlign w:val="subscript"/>
                      <w:lang w:val="en-US"/>
                    </w:rPr>
                    <w:t>8</w:t>
                  </w:r>
                  <w:r w:rsidRPr="00B63774">
                    <w:rPr>
                      <w:rFonts w:ascii="Times" w:eastAsia="바탕" w:hAnsi="Times" w:cs="Times"/>
                      <w:lang w:val="en-US"/>
                    </w:rPr>
                    <w:t xml:space="preserve">=14 dBm </w:t>
                  </w:r>
                </w:p>
                <w:p w14:paraId="0C335004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lang w:val="en-US"/>
                    </w:rPr>
                  </w:pPr>
                  <w:r w:rsidRPr="00B63774">
                    <w:rPr>
                      <w:rFonts w:ascii="Times" w:eastAsia="바탕" w:hAnsi="Times" w:cs="Times"/>
                      <w:lang w:val="en-US"/>
                    </w:rPr>
                    <w:t>(Full power supported by Mode1)</w:t>
                  </w:r>
                </w:p>
              </w:tc>
            </w:tr>
            <w:tr w:rsidR="00B63774" w:rsidRPr="00B63774" w14:paraId="4D7FDCAF" w14:textId="77777777" w:rsidTr="00B76C4E">
              <w:tc>
                <w:tcPr>
                  <w:tcW w:w="3879" w:type="dxa"/>
                  <w:vMerge/>
                  <w:shd w:val="clear" w:color="auto" w:fill="auto"/>
                </w:tcPr>
                <w:p w14:paraId="0EAF9340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center"/>
                    <w:rPr>
                      <w:rFonts w:ascii="Times" w:eastAsia="바탕" w:hAnsi="Times" w:cs="Times"/>
                      <w:lang w:val="en-US"/>
                    </w:rPr>
                  </w:pPr>
                </w:p>
              </w:tc>
              <w:tc>
                <w:tcPr>
                  <w:tcW w:w="1426" w:type="dxa"/>
                  <w:vMerge w:val="restart"/>
                  <w:shd w:val="clear" w:color="auto" w:fill="auto"/>
                </w:tcPr>
                <w:p w14:paraId="00B0B391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lang w:val="en-US"/>
                    </w:rPr>
                  </w:pPr>
                </w:p>
                <w:p w14:paraId="15E56B14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lang w:val="en-US"/>
                    </w:rPr>
                  </w:pPr>
                </w:p>
                <w:p w14:paraId="1D498C3D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lang w:val="en-US"/>
                    </w:rPr>
                  </w:pPr>
                </w:p>
                <w:p w14:paraId="2995BCB4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lang w:val="en-US"/>
                    </w:rPr>
                  </w:pPr>
                </w:p>
                <w:p w14:paraId="7075163C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lang w:val="en-US"/>
                    </w:rPr>
                  </w:pPr>
                </w:p>
                <w:p w14:paraId="56E2FBA0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lang w:val="en-US"/>
                    </w:rPr>
                  </w:pPr>
                </w:p>
                <w:p w14:paraId="5CDBFE78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lang w:val="en-US"/>
                    </w:rPr>
                  </w:pPr>
                </w:p>
                <w:p w14:paraId="7EBE1729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lang w:val="en-US"/>
                    </w:rPr>
                  </w:pPr>
                </w:p>
                <w:p w14:paraId="5D8B6A5E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lang w:val="en-US"/>
                    </w:rPr>
                  </w:pPr>
                </w:p>
                <w:p w14:paraId="487C7655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lang w:val="en-US"/>
                    </w:rPr>
                  </w:pPr>
                </w:p>
                <w:p w14:paraId="69D48114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lang w:val="en-US"/>
                    </w:rPr>
                  </w:pPr>
                </w:p>
                <w:p w14:paraId="1868D32E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lang w:val="en-US"/>
                    </w:rPr>
                  </w:pPr>
                </w:p>
                <w:p w14:paraId="087A494E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highlight w:val="yellow"/>
                      <w:lang w:val="en-US"/>
                    </w:rPr>
                  </w:pPr>
                  <w:r w:rsidRPr="00B63774">
                    <w:rPr>
                      <w:rFonts w:ascii="Times" w:eastAsia="바탕" w:hAnsi="Times" w:cs="Times"/>
                      <w:lang w:val="en-US"/>
                    </w:rPr>
                    <w:t>Full-power capable UE</w:t>
                  </w:r>
                </w:p>
              </w:tc>
              <w:tc>
                <w:tcPr>
                  <w:tcW w:w="4855" w:type="dxa"/>
                  <w:shd w:val="clear" w:color="auto" w:fill="auto"/>
                </w:tcPr>
                <w:p w14:paraId="565AF4A6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b/>
                      <w:bCs/>
                      <w:lang w:val="en-US"/>
                    </w:rPr>
                  </w:pPr>
                  <w:r w:rsidRPr="00B63774">
                    <w:rPr>
                      <w:rFonts w:ascii="Times" w:eastAsia="바탕" w:hAnsi="Times" w:cs="Times"/>
                      <w:b/>
                      <w:bCs/>
                      <w:lang w:val="en-US"/>
                    </w:rPr>
                    <w:t>Full power capability with any PA comb. (CAP1)</w:t>
                  </w:r>
                </w:p>
                <w:p w14:paraId="7A6870CC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lang w:val="en-US"/>
                    </w:rPr>
                  </w:pPr>
                  <w:r w:rsidRPr="00B63774">
                    <w:rPr>
                      <w:rFonts w:ascii="Times" w:eastAsia="바탕" w:hAnsi="Times" w:cs="Times"/>
                      <w:lang w:val="en-US"/>
                    </w:rPr>
                    <w:t xml:space="preserve">Example: </w:t>
                  </w:r>
                </w:p>
                <w:p w14:paraId="13BC42EA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lang w:val="en-US"/>
                    </w:rPr>
                  </w:pPr>
                  <w:r w:rsidRPr="00B63774">
                    <w:rPr>
                      <w:rFonts w:ascii="Times" w:eastAsia="바탕" w:hAnsi="Times" w:cs="Times"/>
                      <w:lang w:val="en-US"/>
                    </w:rPr>
                    <w:t>P</w:t>
                  </w:r>
                  <w:r w:rsidRPr="00B63774">
                    <w:rPr>
                      <w:rFonts w:ascii="Times" w:eastAsia="바탕" w:hAnsi="Times" w:cs="Times"/>
                      <w:vertAlign w:val="subscript"/>
                      <w:lang w:val="en-US"/>
                    </w:rPr>
                    <w:t>1</w:t>
                  </w:r>
                  <w:r w:rsidRPr="00B63774">
                    <w:rPr>
                      <w:rFonts w:ascii="Times" w:eastAsia="바탕" w:hAnsi="Times" w:cs="Times"/>
                      <w:lang w:val="en-US"/>
                    </w:rPr>
                    <w:t>=P</w:t>
                  </w:r>
                  <w:r w:rsidRPr="00B63774">
                    <w:rPr>
                      <w:rFonts w:ascii="Times" w:eastAsia="바탕" w:hAnsi="Times" w:cs="Times"/>
                      <w:vertAlign w:val="subscript"/>
                      <w:lang w:val="en-US"/>
                    </w:rPr>
                    <w:t>2</w:t>
                  </w:r>
                  <w:r w:rsidRPr="00B63774">
                    <w:rPr>
                      <w:rFonts w:ascii="Times" w:eastAsia="바탕" w:hAnsi="Times" w:cs="Times"/>
                      <w:lang w:val="en-US"/>
                    </w:rPr>
                    <w:t>= …=P</w:t>
                  </w:r>
                  <w:r w:rsidRPr="00B63774">
                    <w:rPr>
                      <w:rFonts w:ascii="Times" w:eastAsia="바탕" w:hAnsi="Times" w:cs="Times"/>
                      <w:vertAlign w:val="subscript"/>
                      <w:lang w:val="en-US"/>
                    </w:rPr>
                    <w:t>8</w:t>
                  </w:r>
                  <w:r w:rsidRPr="00B63774">
                    <w:rPr>
                      <w:rFonts w:ascii="Times" w:eastAsia="바탕" w:hAnsi="Times" w:cs="Times"/>
                      <w:lang w:val="en-US"/>
                    </w:rPr>
                    <w:t>= 23 dBm</w:t>
                  </w:r>
                </w:p>
                <w:p w14:paraId="385FC7C7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lang w:val="en-US"/>
                    </w:rPr>
                  </w:pPr>
                </w:p>
              </w:tc>
            </w:tr>
            <w:tr w:rsidR="00B63774" w:rsidRPr="00B63774" w14:paraId="14C30240" w14:textId="77777777" w:rsidTr="00B76C4E">
              <w:tc>
                <w:tcPr>
                  <w:tcW w:w="3879" w:type="dxa"/>
                  <w:vMerge/>
                  <w:shd w:val="clear" w:color="auto" w:fill="auto"/>
                </w:tcPr>
                <w:p w14:paraId="3D41F2AD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center"/>
                    <w:rPr>
                      <w:rFonts w:ascii="Times" w:eastAsia="바탕" w:hAnsi="Times" w:cs="Times"/>
                      <w:lang w:val="en-US"/>
                    </w:rPr>
                  </w:pPr>
                </w:p>
              </w:tc>
              <w:tc>
                <w:tcPr>
                  <w:tcW w:w="1426" w:type="dxa"/>
                  <w:vMerge/>
                  <w:shd w:val="clear" w:color="auto" w:fill="auto"/>
                </w:tcPr>
                <w:p w14:paraId="2607AD2B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lang w:val="en-US"/>
                    </w:rPr>
                  </w:pPr>
                </w:p>
              </w:tc>
              <w:tc>
                <w:tcPr>
                  <w:tcW w:w="4855" w:type="dxa"/>
                  <w:shd w:val="clear" w:color="auto" w:fill="auto"/>
                </w:tcPr>
                <w:p w14:paraId="0F8B07B1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b/>
                      <w:bCs/>
                      <w:lang w:val="en-US"/>
                    </w:rPr>
                  </w:pPr>
                  <w:r w:rsidRPr="00B63774">
                    <w:rPr>
                      <w:rFonts w:ascii="Times" w:eastAsia="바탕" w:hAnsi="Times" w:cs="Times"/>
                      <w:b/>
                      <w:bCs/>
                      <w:lang w:val="en-US"/>
                    </w:rPr>
                    <w:t>Full power capability with 1 PA (CAP3)</w:t>
                  </w:r>
                </w:p>
                <w:p w14:paraId="63B2C633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lang w:val="en-US"/>
                    </w:rPr>
                  </w:pPr>
                  <w:r w:rsidRPr="00B63774">
                    <w:rPr>
                      <w:rFonts w:ascii="Times" w:eastAsia="바탕" w:hAnsi="Times" w:cs="Times"/>
                      <w:lang w:val="en-US"/>
                    </w:rPr>
                    <w:t xml:space="preserve">Example: </w:t>
                  </w:r>
                </w:p>
                <w:p w14:paraId="5C6A7582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lang w:val="en-US"/>
                    </w:rPr>
                  </w:pPr>
                  <w:r w:rsidRPr="00B63774">
                    <w:rPr>
                      <w:rFonts w:ascii="Times" w:eastAsia="바탕" w:hAnsi="Times" w:cs="Times"/>
                      <w:lang w:val="en-US"/>
                    </w:rPr>
                    <w:t>P</w:t>
                  </w:r>
                  <w:r w:rsidRPr="00B63774">
                    <w:rPr>
                      <w:rFonts w:ascii="Times" w:eastAsia="바탕" w:hAnsi="Times" w:cs="Times"/>
                      <w:vertAlign w:val="subscript"/>
                      <w:lang w:val="en-US"/>
                    </w:rPr>
                    <w:t>1</w:t>
                  </w:r>
                  <w:r w:rsidRPr="00B63774">
                    <w:rPr>
                      <w:rFonts w:ascii="Times" w:eastAsia="바탕" w:hAnsi="Times" w:cs="Times"/>
                      <w:lang w:val="en-US"/>
                    </w:rPr>
                    <w:t>=P</w:t>
                  </w:r>
                  <w:r w:rsidRPr="00B63774">
                    <w:rPr>
                      <w:rFonts w:ascii="Times" w:eastAsia="바탕" w:hAnsi="Times" w:cs="Times"/>
                      <w:vertAlign w:val="subscript"/>
                      <w:lang w:val="en-US"/>
                    </w:rPr>
                    <w:t>2</w:t>
                  </w:r>
                  <w:r w:rsidRPr="00B63774">
                    <w:rPr>
                      <w:rFonts w:ascii="Times" w:eastAsia="바탕" w:hAnsi="Times" w:cs="Times"/>
                      <w:lang w:val="en-US"/>
                    </w:rPr>
                    <w:t>= …=P</w:t>
                  </w:r>
                  <w:r w:rsidRPr="00B63774">
                    <w:rPr>
                      <w:rFonts w:ascii="Times" w:eastAsia="바탕" w:hAnsi="Times" w:cs="Times"/>
                      <w:vertAlign w:val="subscript"/>
                      <w:lang w:val="en-US"/>
                    </w:rPr>
                    <w:t>7</w:t>
                  </w:r>
                  <w:r w:rsidRPr="00B63774">
                    <w:rPr>
                      <w:rFonts w:ascii="Times" w:eastAsia="바탕" w:hAnsi="Times" w:cs="Times"/>
                      <w:lang w:val="en-US"/>
                    </w:rPr>
                    <w:t>= 14 dBm</w:t>
                  </w:r>
                </w:p>
                <w:p w14:paraId="7B2AD40A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lang w:val="en-US"/>
                    </w:rPr>
                  </w:pPr>
                  <w:r w:rsidRPr="00B63774">
                    <w:rPr>
                      <w:rFonts w:ascii="Times" w:eastAsia="바탕" w:hAnsi="Times" w:cs="Times"/>
                      <w:lang w:val="en-US"/>
                    </w:rPr>
                    <w:t>P</w:t>
                  </w:r>
                  <w:r w:rsidRPr="00B63774">
                    <w:rPr>
                      <w:rFonts w:ascii="Times" w:eastAsia="바탕" w:hAnsi="Times" w:cs="Times"/>
                      <w:vertAlign w:val="subscript"/>
                      <w:lang w:val="en-US"/>
                    </w:rPr>
                    <w:t>8</w:t>
                  </w:r>
                  <w:r w:rsidRPr="00B63774">
                    <w:rPr>
                      <w:rFonts w:ascii="Times" w:eastAsia="바탕" w:hAnsi="Times" w:cs="Times"/>
                      <w:lang w:val="en-US"/>
                    </w:rPr>
                    <w:t>= 23 dBm</w:t>
                  </w:r>
                </w:p>
                <w:p w14:paraId="35157F57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b/>
                      <w:bCs/>
                      <w:lang w:val="en-US"/>
                    </w:rPr>
                  </w:pPr>
                </w:p>
              </w:tc>
            </w:tr>
            <w:tr w:rsidR="00B63774" w:rsidRPr="00B63774" w14:paraId="437D6FB8" w14:textId="77777777" w:rsidTr="00B76C4E">
              <w:tc>
                <w:tcPr>
                  <w:tcW w:w="3879" w:type="dxa"/>
                  <w:vMerge/>
                  <w:shd w:val="clear" w:color="auto" w:fill="auto"/>
                </w:tcPr>
                <w:p w14:paraId="183A1C55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center"/>
                    <w:rPr>
                      <w:rFonts w:ascii="Times" w:eastAsia="바탕" w:hAnsi="Times" w:cs="Times"/>
                      <w:lang w:val="en-US"/>
                    </w:rPr>
                  </w:pPr>
                </w:p>
              </w:tc>
              <w:tc>
                <w:tcPr>
                  <w:tcW w:w="1426" w:type="dxa"/>
                  <w:vMerge/>
                  <w:shd w:val="clear" w:color="auto" w:fill="auto"/>
                </w:tcPr>
                <w:p w14:paraId="085D9C82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center"/>
                    <w:rPr>
                      <w:rFonts w:ascii="Times" w:eastAsia="바탕" w:hAnsi="Times" w:cs="Times"/>
                      <w:highlight w:val="yellow"/>
                      <w:lang w:val="en-US"/>
                    </w:rPr>
                  </w:pPr>
                </w:p>
              </w:tc>
              <w:tc>
                <w:tcPr>
                  <w:tcW w:w="4855" w:type="dxa"/>
                  <w:shd w:val="clear" w:color="auto" w:fill="auto"/>
                </w:tcPr>
                <w:p w14:paraId="0A49E07A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b/>
                      <w:bCs/>
                      <w:lang w:val="en-US"/>
                    </w:rPr>
                  </w:pPr>
                  <w:r w:rsidRPr="00B63774">
                    <w:rPr>
                      <w:rFonts w:ascii="Times" w:eastAsia="바탕" w:hAnsi="Times" w:cs="Times"/>
                      <w:b/>
                      <w:bCs/>
                      <w:lang w:val="en-US"/>
                    </w:rPr>
                    <w:t>(lower priority) Full power capability with 2 PAs (CAP2)</w:t>
                  </w:r>
                </w:p>
                <w:p w14:paraId="4F35531B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lang w:val="en-US"/>
                    </w:rPr>
                  </w:pPr>
                  <w:r w:rsidRPr="00B63774">
                    <w:rPr>
                      <w:rFonts w:ascii="Times" w:eastAsia="바탕" w:hAnsi="Times" w:cs="Times"/>
                      <w:lang w:val="en-US"/>
                    </w:rPr>
                    <w:t xml:space="preserve">Example 2a: </w:t>
                  </w:r>
                </w:p>
                <w:p w14:paraId="4BC201C8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lang w:val="en-US"/>
                    </w:rPr>
                  </w:pPr>
                  <w:r w:rsidRPr="00B63774">
                    <w:rPr>
                      <w:rFonts w:ascii="Times" w:eastAsia="바탕" w:hAnsi="Times" w:cs="Times"/>
                      <w:lang w:val="en-US"/>
                    </w:rPr>
                    <w:t>P</w:t>
                  </w:r>
                  <w:r w:rsidRPr="00B63774">
                    <w:rPr>
                      <w:rFonts w:ascii="Times" w:eastAsia="바탕" w:hAnsi="Times" w:cs="Times"/>
                      <w:vertAlign w:val="subscript"/>
                      <w:lang w:val="en-US"/>
                    </w:rPr>
                    <w:t>1</w:t>
                  </w:r>
                  <w:r w:rsidRPr="00B63774">
                    <w:rPr>
                      <w:rFonts w:ascii="Times" w:eastAsia="바탕" w:hAnsi="Times" w:cs="Times"/>
                      <w:lang w:val="en-US"/>
                    </w:rPr>
                    <w:t>=P</w:t>
                  </w:r>
                  <w:r w:rsidRPr="00B63774">
                    <w:rPr>
                      <w:rFonts w:ascii="Times" w:eastAsia="바탕" w:hAnsi="Times" w:cs="Times"/>
                      <w:vertAlign w:val="subscript"/>
                      <w:lang w:val="en-US"/>
                    </w:rPr>
                    <w:t>2</w:t>
                  </w:r>
                  <w:r w:rsidRPr="00B63774">
                    <w:rPr>
                      <w:rFonts w:ascii="Times" w:eastAsia="바탕" w:hAnsi="Times" w:cs="Times"/>
                      <w:lang w:val="en-US"/>
                    </w:rPr>
                    <w:t>= …=P</w:t>
                  </w:r>
                  <w:r w:rsidRPr="00B63774">
                    <w:rPr>
                      <w:rFonts w:ascii="Times" w:eastAsia="바탕" w:hAnsi="Times" w:cs="Times"/>
                      <w:vertAlign w:val="subscript"/>
                      <w:lang w:val="en-US"/>
                    </w:rPr>
                    <w:t>6</w:t>
                  </w:r>
                  <w:r w:rsidRPr="00B63774">
                    <w:rPr>
                      <w:rFonts w:ascii="Times" w:eastAsia="바탕" w:hAnsi="Times" w:cs="Times"/>
                      <w:lang w:val="en-US"/>
                    </w:rPr>
                    <w:t>= 14 dBm, P</w:t>
                  </w:r>
                  <w:r w:rsidRPr="00B63774">
                    <w:rPr>
                      <w:rFonts w:ascii="Times" w:eastAsia="바탕" w:hAnsi="Times" w:cs="Times"/>
                      <w:vertAlign w:val="subscript"/>
                      <w:lang w:val="en-US"/>
                    </w:rPr>
                    <w:t>7</w:t>
                  </w:r>
                  <w:r w:rsidRPr="00B63774">
                    <w:rPr>
                      <w:rFonts w:ascii="Times" w:eastAsia="바탕" w:hAnsi="Times" w:cs="Times"/>
                      <w:lang w:val="en-US"/>
                    </w:rPr>
                    <w:t>=P</w:t>
                  </w:r>
                  <w:r w:rsidRPr="00B63774">
                    <w:rPr>
                      <w:rFonts w:ascii="Times" w:eastAsia="바탕" w:hAnsi="Times" w:cs="Times"/>
                      <w:vertAlign w:val="subscript"/>
                      <w:lang w:val="en-US"/>
                    </w:rPr>
                    <w:t xml:space="preserve">8 </w:t>
                  </w:r>
                  <w:r w:rsidRPr="00B63774">
                    <w:rPr>
                      <w:rFonts w:ascii="Times" w:eastAsia="바탕" w:hAnsi="Times" w:cs="Times"/>
                      <w:lang w:val="en-US"/>
                    </w:rPr>
                    <w:t>≥ 20 dBm</w:t>
                  </w:r>
                </w:p>
                <w:p w14:paraId="6CCB40BA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lang w:val="en-US"/>
                    </w:rPr>
                  </w:pPr>
                  <w:r w:rsidRPr="00B63774">
                    <w:rPr>
                      <w:rFonts w:ascii="Times" w:eastAsia="바탕" w:hAnsi="Times" w:cs="Times"/>
                      <w:lang w:val="en-US"/>
                    </w:rPr>
                    <w:t>Example 2b:</w:t>
                  </w:r>
                </w:p>
                <w:p w14:paraId="4C7F0F10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lang w:val="en-US"/>
                    </w:rPr>
                  </w:pPr>
                  <w:r w:rsidRPr="00B63774">
                    <w:rPr>
                      <w:rFonts w:ascii="Times" w:eastAsia="바탕" w:hAnsi="Times" w:cs="Times"/>
                      <w:lang w:val="en-US"/>
                    </w:rPr>
                    <w:t>P</w:t>
                  </w:r>
                  <w:r w:rsidRPr="00B63774">
                    <w:rPr>
                      <w:rFonts w:ascii="Times" w:eastAsia="바탕" w:hAnsi="Times" w:cs="Times"/>
                      <w:vertAlign w:val="subscript"/>
                      <w:lang w:val="en-US"/>
                    </w:rPr>
                    <w:t>1</w:t>
                  </w:r>
                  <w:r w:rsidRPr="00B63774">
                    <w:rPr>
                      <w:rFonts w:ascii="Times" w:eastAsia="바탕" w:hAnsi="Times" w:cs="Times"/>
                      <w:lang w:val="en-US"/>
                    </w:rPr>
                    <w:t>=P</w:t>
                  </w:r>
                  <w:r w:rsidRPr="00B63774">
                    <w:rPr>
                      <w:rFonts w:ascii="Times" w:eastAsia="바탕" w:hAnsi="Times" w:cs="Times"/>
                      <w:vertAlign w:val="subscript"/>
                      <w:lang w:val="en-US"/>
                    </w:rPr>
                    <w:t>2</w:t>
                  </w:r>
                  <w:r w:rsidRPr="00B63774">
                    <w:rPr>
                      <w:rFonts w:ascii="Times" w:eastAsia="바탕" w:hAnsi="Times" w:cs="Times"/>
                      <w:lang w:val="en-US"/>
                    </w:rPr>
                    <w:t>= …= P</w:t>
                  </w:r>
                  <w:r w:rsidRPr="00B63774">
                    <w:rPr>
                      <w:rFonts w:ascii="Times" w:eastAsia="바탕" w:hAnsi="Times" w:cs="Times"/>
                      <w:vertAlign w:val="subscript"/>
                      <w:lang w:val="en-US"/>
                    </w:rPr>
                    <w:t>8</w:t>
                  </w:r>
                  <w:r w:rsidRPr="00B63774">
                    <w:rPr>
                      <w:rFonts w:ascii="Times" w:eastAsia="바탕" w:hAnsi="Times" w:cs="Times"/>
                      <w:lang w:val="en-US"/>
                    </w:rPr>
                    <w:t>= 20 dBm</w:t>
                  </w:r>
                </w:p>
                <w:p w14:paraId="4171BD71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lang w:val="en-US"/>
                    </w:rPr>
                  </w:pPr>
                </w:p>
              </w:tc>
            </w:tr>
            <w:tr w:rsidR="00B63774" w:rsidRPr="00B63774" w14:paraId="411CA56F" w14:textId="77777777" w:rsidTr="00B76C4E">
              <w:tc>
                <w:tcPr>
                  <w:tcW w:w="3879" w:type="dxa"/>
                  <w:vMerge/>
                  <w:shd w:val="clear" w:color="auto" w:fill="auto"/>
                </w:tcPr>
                <w:p w14:paraId="3E33AD40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center"/>
                    <w:rPr>
                      <w:rFonts w:ascii="Times" w:eastAsia="바탕" w:hAnsi="Times" w:cs="Times"/>
                      <w:lang w:val="en-US"/>
                    </w:rPr>
                  </w:pPr>
                </w:p>
              </w:tc>
              <w:tc>
                <w:tcPr>
                  <w:tcW w:w="1426" w:type="dxa"/>
                  <w:vMerge/>
                  <w:shd w:val="clear" w:color="auto" w:fill="auto"/>
                </w:tcPr>
                <w:p w14:paraId="5F8A4E0F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center"/>
                    <w:rPr>
                      <w:rFonts w:ascii="Times" w:eastAsia="바탕" w:hAnsi="Times" w:cs="Times"/>
                      <w:lang w:val="en-US"/>
                    </w:rPr>
                  </w:pPr>
                </w:p>
              </w:tc>
              <w:tc>
                <w:tcPr>
                  <w:tcW w:w="4855" w:type="dxa"/>
                  <w:shd w:val="clear" w:color="auto" w:fill="auto"/>
                </w:tcPr>
                <w:p w14:paraId="57E17F2C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b/>
                      <w:bCs/>
                      <w:lang w:val="en-US"/>
                    </w:rPr>
                  </w:pPr>
                  <w:r w:rsidRPr="00B63774">
                    <w:rPr>
                      <w:rFonts w:ascii="Times" w:eastAsia="바탕" w:hAnsi="Times" w:cs="Times"/>
                      <w:b/>
                      <w:bCs/>
                      <w:lang w:val="en-US"/>
                    </w:rPr>
                    <w:t>(lower priority) Full power capability with 4 PAs (CAP2)</w:t>
                  </w:r>
                </w:p>
                <w:p w14:paraId="00D8A024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lang w:val="en-US"/>
                    </w:rPr>
                  </w:pPr>
                  <w:r w:rsidRPr="00B63774">
                    <w:rPr>
                      <w:rFonts w:ascii="Times" w:eastAsia="바탕" w:hAnsi="Times" w:cs="Times"/>
                      <w:lang w:val="en-US"/>
                    </w:rPr>
                    <w:t xml:space="preserve">Example 3a: </w:t>
                  </w:r>
                </w:p>
                <w:p w14:paraId="118440CD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lang w:val="en-US"/>
                    </w:rPr>
                  </w:pPr>
                  <w:r w:rsidRPr="00B63774">
                    <w:rPr>
                      <w:rFonts w:ascii="Times" w:eastAsia="바탕" w:hAnsi="Times" w:cs="Times"/>
                      <w:lang w:val="en-US"/>
                    </w:rPr>
                    <w:t>P</w:t>
                  </w:r>
                  <w:r w:rsidRPr="00B63774">
                    <w:rPr>
                      <w:rFonts w:ascii="Times" w:eastAsia="바탕" w:hAnsi="Times" w:cs="Times"/>
                      <w:vertAlign w:val="subscript"/>
                      <w:lang w:val="en-US"/>
                    </w:rPr>
                    <w:t>1</w:t>
                  </w:r>
                  <w:r w:rsidRPr="00B63774">
                    <w:rPr>
                      <w:rFonts w:ascii="Times" w:eastAsia="바탕" w:hAnsi="Times" w:cs="Times"/>
                      <w:lang w:val="en-US"/>
                    </w:rPr>
                    <w:t>=P</w:t>
                  </w:r>
                  <w:r w:rsidRPr="00B63774">
                    <w:rPr>
                      <w:rFonts w:ascii="Times" w:eastAsia="바탕" w:hAnsi="Times" w:cs="Times"/>
                      <w:vertAlign w:val="subscript"/>
                      <w:lang w:val="en-US"/>
                    </w:rPr>
                    <w:t>2</w:t>
                  </w:r>
                  <w:r w:rsidRPr="00B63774">
                    <w:rPr>
                      <w:rFonts w:ascii="Times" w:eastAsia="바탕" w:hAnsi="Times" w:cs="Times"/>
                      <w:lang w:val="en-US"/>
                    </w:rPr>
                    <w:t>= …=P</w:t>
                  </w:r>
                  <w:r w:rsidRPr="00B63774">
                    <w:rPr>
                      <w:rFonts w:ascii="Times" w:eastAsia="바탕" w:hAnsi="Times" w:cs="Times"/>
                      <w:vertAlign w:val="subscript"/>
                      <w:lang w:val="en-US"/>
                    </w:rPr>
                    <w:t>4</w:t>
                  </w:r>
                  <w:r w:rsidRPr="00B63774">
                    <w:rPr>
                      <w:rFonts w:ascii="Times" w:eastAsia="바탕" w:hAnsi="Times" w:cs="Times"/>
                      <w:lang w:val="en-US"/>
                    </w:rPr>
                    <w:t>= 14 dBm, P</w:t>
                  </w:r>
                  <w:r w:rsidRPr="00B63774">
                    <w:rPr>
                      <w:rFonts w:ascii="Times" w:eastAsia="바탕" w:hAnsi="Times" w:cs="Times"/>
                      <w:vertAlign w:val="subscript"/>
                      <w:lang w:val="en-US"/>
                    </w:rPr>
                    <w:t>5</w:t>
                  </w:r>
                  <w:r w:rsidRPr="00B63774">
                    <w:rPr>
                      <w:rFonts w:ascii="Times" w:eastAsia="바탕" w:hAnsi="Times" w:cs="Times"/>
                      <w:lang w:val="en-US"/>
                    </w:rPr>
                    <w:t>=P</w:t>
                  </w:r>
                  <w:r w:rsidRPr="00B63774">
                    <w:rPr>
                      <w:rFonts w:ascii="Times" w:eastAsia="바탕" w:hAnsi="Times" w:cs="Times"/>
                      <w:vertAlign w:val="subscript"/>
                      <w:lang w:val="en-US"/>
                    </w:rPr>
                    <w:t>6</w:t>
                  </w:r>
                  <w:r w:rsidRPr="00B63774">
                    <w:rPr>
                      <w:rFonts w:ascii="Times" w:eastAsia="바탕" w:hAnsi="Times" w:cs="Times"/>
                      <w:lang w:val="en-US"/>
                    </w:rPr>
                    <w:t>= …=P</w:t>
                  </w:r>
                  <w:r w:rsidRPr="00B63774">
                    <w:rPr>
                      <w:rFonts w:ascii="Times" w:eastAsia="바탕" w:hAnsi="Times" w:cs="Times"/>
                      <w:vertAlign w:val="subscript"/>
                      <w:lang w:val="en-US"/>
                    </w:rPr>
                    <w:t xml:space="preserve">8 </w:t>
                  </w:r>
                  <w:r w:rsidRPr="00B63774">
                    <w:rPr>
                      <w:rFonts w:ascii="Times" w:eastAsia="바탕" w:hAnsi="Times" w:cs="Times"/>
                      <w:lang w:val="en-US"/>
                    </w:rPr>
                    <w:t>≥ 17 dBm</w:t>
                  </w:r>
                </w:p>
                <w:p w14:paraId="19B6A309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lang w:val="en-US"/>
                    </w:rPr>
                  </w:pPr>
                  <w:r w:rsidRPr="00B63774">
                    <w:rPr>
                      <w:rFonts w:ascii="Times" w:eastAsia="바탕" w:hAnsi="Times" w:cs="Times"/>
                      <w:lang w:val="en-US"/>
                    </w:rPr>
                    <w:t xml:space="preserve">Example 3b: </w:t>
                  </w:r>
                </w:p>
                <w:p w14:paraId="0E9955D8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lang w:val="en-US"/>
                    </w:rPr>
                  </w:pPr>
                  <w:r w:rsidRPr="00B63774">
                    <w:rPr>
                      <w:rFonts w:ascii="Times" w:eastAsia="바탕" w:hAnsi="Times" w:cs="Times"/>
                      <w:lang w:val="en-US"/>
                    </w:rPr>
                    <w:t>P</w:t>
                  </w:r>
                  <w:r w:rsidRPr="00B63774">
                    <w:rPr>
                      <w:rFonts w:ascii="Times" w:eastAsia="바탕" w:hAnsi="Times" w:cs="Times"/>
                      <w:vertAlign w:val="subscript"/>
                      <w:lang w:val="en-US"/>
                    </w:rPr>
                    <w:t>1</w:t>
                  </w:r>
                  <w:r w:rsidRPr="00B63774">
                    <w:rPr>
                      <w:rFonts w:ascii="Times" w:eastAsia="바탕" w:hAnsi="Times" w:cs="Times"/>
                      <w:lang w:val="en-US"/>
                    </w:rPr>
                    <w:t>=P</w:t>
                  </w:r>
                  <w:r w:rsidRPr="00B63774">
                    <w:rPr>
                      <w:rFonts w:ascii="Times" w:eastAsia="바탕" w:hAnsi="Times" w:cs="Times"/>
                      <w:vertAlign w:val="subscript"/>
                      <w:lang w:val="en-US"/>
                    </w:rPr>
                    <w:t>2</w:t>
                  </w:r>
                  <w:r w:rsidRPr="00B63774">
                    <w:rPr>
                      <w:rFonts w:ascii="Times" w:eastAsia="바탕" w:hAnsi="Times" w:cs="Times"/>
                      <w:lang w:val="en-US"/>
                    </w:rPr>
                    <w:t>= …= P</w:t>
                  </w:r>
                  <w:r w:rsidRPr="00B63774">
                    <w:rPr>
                      <w:rFonts w:ascii="Times" w:eastAsia="바탕" w:hAnsi="Times" w:cs="Times"/>
                      <w:vertAlign w:val="subscript"/>
                      <w:lang w:val="en-US"/>
                    </w:rPr>
                    <w:t xml:space="preserve">8 </w:t>
                  </w:r>
                  <w:r w:rsidRPr="00B63774">
                    <w:rPr>
                      <w:rFonts w:ascii="Times" w:eastAsia="바탕" w:hAnsi="Times" w:cs="Times"/>
                      <w:lang w:val="en-US"/>
                    </w:rPr>
                    <w:t>= 17 dBm</w:t>
                  </w:r>
                </w:p>
                <w:p w14:paraId="2B7EF8D4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lang w:val="en-US"/>
                    </w:rPr>
                  </w:pPr>
                </w:p>
              </w:tc>
            </w:tr>
            <w:tr w:rsidR="00B63774" w:rsidRPr="00B63774" w14:paraId="6459D6F7" w14:textId="77777777" w:rsidTr="00B76C4E">
              <w:tc>
                <w:tcPr>
                  <w:tcW w:w="3879" w:type="dxa"/>
                  <w:vMerge/>
                  <w:shd w:val="clear" w:color="auto" w:fill="auto"/>
                </w:tcPr>
                <w:p w14:paraId="03036F4E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center"/>
                    <w:rPr>
                      <w:rFonts w:ascii="Times" w:eastAsia="바탕" w:hAnsi="Times" w:cs="Times"/>
                      <w:lang w:val="en-US"/>
                    </w:rPr>
                  </w:pPr>
                </w:p>
              </w:tc>
              <w:tc>
                <w:tcPr>
                  <w:tcW w:w="1426" w:type="dxa"/>
                  <w:vMerge/>
                  <w:shd w:val="clear" w:color="auto" w:fill="auto"/>
                </w:tcPr>
                <w:p w14:paraId="35D1A235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center"/>
                    <w:rPr>
                      <w:rFonts w:ascii="Times" w:eastAsia="바탕" w:hAnsi="Times" w:cs="Times"/>
                      <w:lang w:val="en-US"/>
                    </w:rPr>
                  </w:pPr>
                </w:p>
              </w:tc>
              <w:tc>
                <w:tcPr>
                  <w:tcW w:w="4855" w:type="dxa"/>
                  <w:shd w:val="clear" w:color="auto" w:fill="auto"/>
                </w:tcPr>
                <w:p w14:paraId="46489ECD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b/>
                      <w:bCs/>
                      <w:lang w:val="en-US"/>
                    </w:rPr>
                  </w:pPr>
                  <w:r w:rsidRPr="00B63774">
                    <w:rPr>
                      <w:rFonts w:ascii="Times" w:eastAsia="바탕" w:hAnsi="Times" w:cs="Times"/>
                      <w:b/>
                      <w:bCs/>
                      <w:lang w:val="en-US"/>
                    </w:rPr>
                    <w:t>(lower priority) Full power capability with 6 PAs (CAP2)</w:t>
                  </w:r>
                </w:p>
                <w:p w14:paraId="6B00FD41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lang w:val="en-US"/>
                    </w:rPr>
                  </w:pPr>
                  <w:r w:rsidRPr="00B63774">
                    <w:rPr>
                      <w:rFonts w:ascii="Times" w:eastAsia="바탕" w:hAnsi="Times" w:cs="Times"/>
                      <w:lang w:val="en-US"/>
                    </w:rPr>
                    <w:t xml:space="preserve">Example 4a: </w:t>
                  </w:r>
                </w:p>
                <w:p w14:paraId="20009E33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lang w:val="en-US"/>
                    </w:rPr>
                  </w:pPr>
                  <w:r w:rsidRPr="00B63774">
                    <w:rPr>
                      <w:rFonts w:ascii="Times" w:eastAsia="바탕" w:hAnsi="Times" w:cs="Times"/>
                      <w:lang w:val="en-US"/>
                    </w:rPr>
                    <w:t>P</w:t>
                  </w:r>
                  <w:r w:rsidRPr="00B63774">
                    <w:rPr>
                      <w:rFonts w:ascii="Times" w:eastAsia="바탕" w:hAnsi="Times" w:cs="Times"/>
                      <w:vertAlign w:val="subscript"/>
                      <w:lang w:val="en-US"/>
                    </w:rPr>
                    <w:t>1</w:t>
                  </w:r>
                  <w:r w:rsidRPr="00B63774">
                    <w:rPr>
                      <w:rFonts w:ascii="Times" w:eastAsia="바탕" w:hAnsi="Times" w:cs="Times"/>
                      <w:lang w:val="en-US"/>
                    </w:rPr>
                    <w:t>=P</w:t>
                  </w:r>
                  <w:r w:rsidRPr="00B63774">
                    <w:rPr>
                      <w:rFonts w:ascii="Times" w:eastAsia="바탕" w:hAnsi="Times" w:cs="Times"/>
                      <w:vertAlign w:val="subscript"/>
                      <w:lang w:val="en-US"/>
                    </w:rPr>
                    <w:t>2</w:t>
                  </w:r>
                  <w:r w:rsidRPr="00B63774">
                    <w:rPr>
                      <w:rFonts w:ascii="Times" w:eastAsia="바탕" w:hAnsi="Times" w:cs="Times"/>
                      <w:lang w:val="en-US"/>
                    </w:rPr>
                    <w:t>= 14 dBm, P</w:t>
                  </w:r>
                  <w:r w:rsidRPr="00B63774">
                    <w:rPr>
                      <w:rFonts w:ascii="Times" w:eastAsia="바탕" w:hAnsi="Times" w:cs="Times"/>
                      <w:vertAlign w:val="subscript"/>
                      <w:lang w:val="en-US"/>
                    </w:rPr>
                    <w:t>3</w:t>
                  </w:r>
                  <w:r w:rsidRPr="00B63774">
                    <w:rPr>
                      <w:rFonts w:ascii="Times" w:eastAsia="바탕" w:hAnsi="Times" w:cs="Times"/>
                      <w:lang w:val="en-US"/>
                    </w:rPr>
                    <w:t>=P</w:t>
                  </w:r>
                  <w:r w:rsidRPr="00B63774">
                    <w:rPr>
                      <w:rFonts w:ascii="Times" w:eastAsia="바탕" w:hAnsi="Times" w:cs="Times"/>
                      <w:vertAlign w:val="subscript"/>
                      <w:lang w:val="en-US"/>
                    </w:rPr>
                    <w:t>4</w:t>
                  </w:r>
                  <w:r w:rsidRPr="00B63774">
                    <w:rPr>
                      <w:rFonts w:ascii="Times" w:eastAsia="바탕" w:hAnsi="Times" w:cs="Times"/>
                      <w:lang w:val="en-US"/>
                    </w:rPr>
                    <w:t>= …=P</w:t>
                  </w:r>
                  <w:r w:rsidRPr="00B63774">
                    <w:rPr>
                      <w:rFonts w:ascii="Times" w:eastAsia="바탕" w:hAnsi="Times" w:cs="Times"/>
                      <w:vertAlign w:val="subscript"/>
                      <w:lang w:val="en-US"/>
                    </w:rPr>
                    <w:t xml:space="preserve">8 </w:t>
                  </w:r>
                  <w:r w:rsidRPr="00B63774">
                    <w:rPr>
                      <w:rFonts w:ascii="Times" w:eastAsia="바탕" w:hAnsi="Times" w:cs="Times"/>
                      <w:lang w:val="en-US"/>
                    </w:rPr>
                    <w:t>≥ 15.3 dBm</w:t>
                  </w:r>
                </w:p>
                <w:p w14:paraId="52C1E078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lang w:val="en-US"/>
                    </w:rPr>
                  </w:pPr>
                  <w:r w:rsidRPr="00B63774">
                    <w:rPr>
                      <w:rFonts w:ascii="Times" w:eastAsia="바탕" w:hAnsi="Times" w:cs="Times"/>
                      <w:lang w:val="en-US"/>
                    </w:rPr>
                    <w:t xml:space="preserve">Example 4b: </w:t>
                  </w:r>
                </w:p>
                <w:p w14:paraId="72CD428B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lang w:val="en-US"/>
                    </w:rPr>
                  </w:pPr>
                  <w:r w:rsidRPr="00B63774">
                    <w:rPr>
                      <w:rFonts w:ascii="Times" w:eastAsia="바탕" w:hAnsi="Times" w:cs="Times"/>
                      <w:lang w:val="en-US"/>
                    </w:rPr>
                    <w:t>P</w:t>
                  </w:r>
                  <w:r w:rsidRPr="00B63774">
                    <w:rPr>
                      <w:rFonts w:ascii="Times" w:eastAsia="바탕" w:hAnsi="Times" w:cs="Times"/>
                      <w:vertAlign w:val="subscript"/>
                      <w:lang w:val="en-US"/>
                    </w:rPr>
                    <w:t>1</w:t>
                  </w:r>
                  <w:r w:rsidRPr="00B63774">
                    <w:rPr>
                      <w:rFonts w:ascii="Times" w:eastAsia="바탕" w:hAnsi="Times" w:cs="Times"/>
                      <w:lang w:val="en-US"/>
                    </w:rPr>
                    <w:t>=P</w:t>
                  </w:r>
                  <w:r w:rsidRPr="00B63774">
                    <w:rPr>
                      <w:rFonts w:ascii="Times" w:eastAsia="바탕" w:hAnsi="Times" w:cs="Times"/>
                      <w:vertAlign w:val="subscript"/>
                      <w:lang w:val="en-US"/>
                    </w:rPr>
                    <w:t>2</w:t>
                  </w:r>
                  <w:r w:rsidRPr="00B63774">
                    <w:rPr>
                      <w:rFonts w:ascii="Times" w:eastAsia="바탕" w:hAnsi="Times" w:cs="Times"/>
                      <w:lang w:val="en-US"/>
                    </w:rPr>
                    <w:t>= …</w:t>
                  </w:r>
                  <w:r w:rsidRPr="00B63774">
                    <w:rPr>
                      <w:rFonts w:ascii="Times" w:eastAsia="바탕" w:hAnsi="Times" w:cs="Times"/>
                      <w:vertAlign w:val="subscript"/>
                      <w:lang w:val="en-US"/>
                    </w:rPr>
                    <w:t xml:space="preserve"> </w:t>
                  </w:r>
                  <w:r w:rsidRPr="00B63774">
                    <w:rPr>
                      <w:rFonts w:ascii="Times" w:eastAsia="바탕" w:hAnsi="Times" w:cs="Times"/>
                      <w:lang w:val="en-US"/>
                    </w:rPr>
                    <w:t>= P</w:t>
                  </w:r>
                  <w:r w:rsidRPr="00B63774">
                    <w:rPr>
                      <w:rFonts w:ascii="Times" w:eastAsia="바탕" w:hAnsi="Times" w:cs="Times"/>
                      <w:vertAlign w:val="subscript"/>
                      <w:lang w:val="en-US"/>
                    </w:rPr>
                    <w:t>8</w:t>
                  </w:r>
                  <w:r w:rsidRPr="00B63774">
                    <w:rPr>
                      <w:rFonts w:ascii="Times" w:eastAsia="바탕" w:hAnsi="Times" w:cs="Times"/>
                      <w:lang w:val="en-US"/>
                    </w:rPr>
                    <w:t>≥ 15.3 dBm</w:t>
                  </w:r>
                </w:p>
                <w:p w14:paraId="477EBE5D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lang w:val="en-US"/>
                    </w:rPr>
                  </w:pPr>
                </w:p>
              </w:tc>
            </w:tr>
            <w:tr w:rsidR="00B63774" w:rsidRPr="00B63774" w14:paraId="7DC2A27B" w14:textId="77777777" w:rsidTr="00B76C4E">
              <w:tc>
                <w:tcPr>
                  <w:tcW w:w="3879" w:type="dxa"/>
                  <w:vMerge/>
                  <w:shd w:val="clear" w:color="auto" w:fill="auto"/>
                </w:tcPr>
                <w:p w14:paraId="6598B21F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center"/>
                    <w:rPr>
                      <w:rFonts w:ascii="Times" w:eastAsia="바탕" w:hAnsi="Times" w:cs="Times"/>
                      <w:lang w:val="en-US"/>
                    </w:rPr>
                  </w:pPr>
                </w:p>
              </w:tc>
              <w:tc>
                <w:tcPr>
                  <w:tcW w:w="1426" w:type="dxa"/>
                  <w:vMerge/>
                  <w:shd w:val="clear" w:color="auto" w:fill="auto"/>
                </w:tcPr>
                <w:p w14:paraId="2DF63AC9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center"/>
                    <w:rPr>
                      <w:rFonts w:ascii="Times" w:eastAsia="바탕" w:hAnsi="Times" w:cs="Times"/>
                      <w:lang w:val="en-US"/>
                    </w:rPr>
                  </w:pPr>
                </w:p>
              </w:tc>
              <w:tc>
                <w:tcPr>
                  <w:tcW w:w="4855" w:type="dxa"/>
                  <w:shd w:val="clear" w:color="auto" w:fill="auto"/>
                </w:tcPr>
                <w:p w14:paraId="5A39FD98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lang w:val="en-US"/>
                    </w:rPr>
                  </w:pPr>
                </w:p>
              </w:tc>
            </w:tr>
            <w:tr w:rsidR="00B63774" w:rsidRPr="00B63774" w14:paraId="33E55063" w14:textId="77777777" w:rsidTr="00B76C4E">
              <w:trPr>
                <w:trHeight w:val="323"/>
              </w:trPr>
              <w:tc>
                <w:tcPr>
                  <w:tcW w:w="3879" w:type="dxa"/>
                  <w:vMerge/>
                  <w:shd w:val="clear" w:color="auto" w:fill="auto"/>
                </w:tcPr>
                <w:p w14:paraId="2EE048F6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center"/>
                    <w:rPr>
                      <w:rFonts w:ascii="Times" w:eastAsia="바탕" w:hAnsi="Times" w:cs="Times"/>
                      <w:lang w:val="en-US"/>
                    </w:rPr>
                  </w:pPr>
                </w:p>
              </w:tc>
              <w:tc>
                <w:tcPr>
                  <w:tcW w:w="1426" w:type="dxa"/>
                  <w:vMerge/>
                  <w:shd w:val="clear" w:color="auto" w:fill="auto"/>
                </w:tcPr>
                <w:p w14:paraId="6D5BDE01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center"/>
                    <w:rPr>
                      <w:rFonts w:ascii="Times" w:eastAsia="바탕" w:hAnsi="Times" w:cs="Times"/>
                      <w:lang w:val="en-US"/>
                    </w:rPr>
                  </w:pPr>
                </w:p>
              </w:tc>
              <w:tc>
                <w:tcPr>
                  <w:tcW w:w="4855" w:type="dxa"/>
                  <w:shd w:val="clear" w:color="auto" w:fill="auto"/>
                </w:tcPr>
                <w:p w14:paraId="7860C7FE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left"/>
                    <w:rPr>
                      <w:rFonts w:ascii="Times" w:eastAsia="바탕" w:hAnsi="Times" w:cs="Times"/>
                      <w:lang w:val="en-US"/>
                    </w:rPr>
                  </w:pPr>
                </w:p>
              </w:tc>
            </w:tr>
            <w:tr w:rsidR="00B63774" w:rsidRPr="00B63774" w14:paraId="10F7A0A3" w14:textId="77777777" w:rsidTr="00B76C4E">
              <w:trPr>
                <w:trHeight w:val="50"/>
              </w:trPr>
              <w:tc>
                <w:tcPr>
                  <w:tcW w:w="3879" w:type="dxa"/>
                  <w:vMerge/>
                  <w:shd w:val="clear" w:color="auto" w:fill="auto"/>
                </w:tcPr>
                <w:p w14:paraId="7F49BC34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center"/>
                    <w:rPr>
                      <w:rFonts w:ascii="Times" w:eastAsia="바탕" w:hAnsi="Times" w:cs="Times"/>
                      <w:lang w:val="en-US"/>
                    </w:rPr>
                  </w:pPr>
                </w:p>
              </w:tc>
              <w:tc>
                <w:tcPr>
                  <w:tcW w:w="1426" w:type="dxa"/>
                  <w:vMerge/>
                  <w:shd w:val="clear" w:color="auto" w:fill="auto"/>
                </w:tcPr>
                <w:p w14:paraId="4AC619B7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center"/>
                    <w:rPr>
                      <w:rFonts w:ascii="Times" w:eastAsia="바탕" w:hAnsi="Times" w:cs="Times"/>
                      <w:lang w:val="en-US"/>
                    </w:rPr>
                  </w:pPr>
                </w:p>
              </w:tc>
              <w:tc>
                <w:tcPr>
                  <w:tcW w:w="4855" w:type="dxa"/>
                  <w:shd w:val="clear" w:color="auto" w:fill="auto"/>
                </w:tcPr>
                <w:p w14:paraId="2CD56104" w14:textId="77777777" w:rsidR="00B63774" w:rsidRPr="00B63774" w:rsidRDefault="00B63774" w:rsidP="00B63774">
                  <w:pPr>
                    <w:spacing w:after="0" w:line="240" w:lineRule="auto"/>
                    <w:contextualSpacing/>
                    <w:jc w:val="center"/>
                    <w:rPr>
                      <w:rFonts w:ascii="Times" w:eastAsia="바탕" w:hAnsi="Times" w:cs="Times"/>
                      <w:lang w:val="en-US"/>
                    </w:rPr>
                  </w:pPr>
                </w:p>
              </w:tc>
            </w:tr>
          </w:tbl>
          <w:p w14:paraId="0603FE3E" w14:textId="77777777" w:rsidR="00B63774" w:rsidRPr="00B63774" w:rsidRDefault="00B63774" w:rsidP="003B204F">
            <w:pPr>
              <w:jc w:val="left"/>
              <w:rPr>
                <w:rFonts w:eastAsia="맑은 고딕"/>
                <w:lang w:eastAsia="ko-KR"/>
              </w:rPr>
            </w:pPr>
          </w:p>
        </w:tc>
      </w:tr>
    </w:tbl>
    <w:p w14:paraId="79A2FBF4" w14:textId="77777777" w:rsidR="00B63774" w:rsidRPr="00C966E4" w:rsidRDefault="00B63774" w:rsidP="003B204F">
      <w:pPr>
        <w:jc w:val="left"/>
        <w:rPr>
          <w:rFonts w:eastAsia="맑은 고딕"/>
          <w:lang w:val="sv-SE" w:eastAsia="ko-KR"/>
        </w:rPr>
      </w:pPr>
    </w:p>
    <w:p w14:paraId="4DD9A0B9" w14:textId="2C177148" w:rsidR="005C6049" w:rsidRDefault="005C3921" w:rsidP="003B204F">
      <w:pPr>
        <w:jc w:val="left"/>
        <w:rPr>
          <w:rFonts w:eastAsia="맑은 고딕"/>
          <w:lang w:eastAsia="ko-KR"/>
        </w:rPr>
      </w:pPr>
      <w:r>
        <w:rPr>
          <w:rFonts w:eastAsia="맑은 고딕"/>
          <w:lang w:val="sv-SE" w:eastAsia="ko-KR"/>
        </w:rPr>
        <w:t>According to the</w:t>
      </w:r>
      <w:r w:rsidR="00384408">
        <w:rPr>
          <w:rFonts w:eastAsia="맑은 고딕"/>
          <w:lang w:val="sv-SE" w:eastAsia="ko-KR"/>
        </w:rPr>
        <w:t xml:space="preserve"> RAN1’s</w:t>
      </w:r>
      <w:r>
        <w:rPr>
          <w:rFonts w:eastAsia="맑은 고딕"/>
          <w:lang w:val="sv-SE" w:eastAsia="ko-KR"/>
        </w:rPr>
        <w:t xml:space="preserve"> status</w:t>
      </w:r>
      <w:r w:rsidR="00DF5026">
        <w:rPr>
          <w:rFonts w:eastAsia="맑은 고딕" w:hint="eastAsia"/>
          <w:lang w:eastAsia="ko-KR"/>
        </w:rPr>
        <w:t xml:space="preserve">, we could understand that RAN1 is still checking various options </w:t>
      </w:r>
      <w:r w:rsidR="00DF5026">
        <w:rPr>
          <w:rFonts w:eastAsia="맑은 고딕"/>
          <w:lang w:eastAsia="ko-KR"/>
        </w:rPr>
        <w:t xml:space="preserve">for multiple features </w:t>
      </w:r>
      <w:r w:rsidR="00DF5026">
        <w:rPr>
          <w:rFonts w:eastAsia="맑은 고딕" w:hint="eastAsia"/>
          <w:lang w:eastAsia="ko-KR"/>
        </w:rPr>
        <w:t>to supp</w:t>
      </w:r>
      <w:r w:rsidR="00DF5026">
        <w:rPr>
          <w:rFonts w:eastAsia="맑은 고딕"/>
          <w:lang w:eastAsia="ko-KR"/>
        </w:rPr>
        <w:t>ort 8Tx operations</w:t>
      </w:r>
      <w:r w:rsidR="00CD5FCE">
        <w:rPr>
          <w:rFonts w:eastAsia="맑은 고딕"/>
          <w:lang w:eastAsia="ko-KR"/>
        </w:rPr>
        <w:t xml:space="preserve"> from RAN1 perspective</w:t>
      </w:r>
      <w:r w:rsidR="00DF5026">
        <w:rPr>
          <w:rFonts w:eastAsia="맑은 고딕"/>
          <w:lang w:eastAsia="ko-KR"/>
        </w:rPr>
        <w:t xml:space="preserve">. </w:t>
      </w:r>
      <w:r>
        <w:rPr>
          <w:rFonts w:eastAsia="맑은 고딕"/>
          <w:lang w:eastAsia="ko-KR"/>
        </w:rPr>
        <w:t xml:space="preserve">However, since </w:t>
      </w:r>
      <w:r w:rsidR="00CD5FCE">
        <w:rPr>
          <w:rFonts w:eastAsia="맑은 고딕"/>
          <w:lang w:eastAsia="ko-KR"/>
        </w:rPr>
        <w:t xml:space="preserve">nothing is </w:t>
      </w:r>
      <w:r>
        <w:rPr>
          <w:rFonts w:eastAsia="맑은 고딕"/>
          <w:lang w:eastAsia="ko-KR"/>
        </w:rPr>
        <w:t xml:space="preserve">decided yet </w:t>
      </w:r>
      <w:r w:rsidR="00DB6E5F">
        <w:rPr>
          <w:rFonts w:eastAsia="맑은 고딕"/>
          <w:lang w:eastAsia="ko-KR"/>
        </w:rPr>
        <w:t xml:space="preserve">for the RF performance, </w:t>
      </w:r>
      <w:r w:rsidR="00CD5FCE">
        <w:rPr>
          <w:rFonts w:eastAsia="맑은 고딕"/>
          <w:lang w:eastAsia="ko-KR"/>
        </w:rPr>
        <w:t xml:space="preserve">it is premature to </w:t>
      </w:r>
      <w:r w:rsidR="00DB6E5F">
        <w:rPr>
          <w:rFonts w:eastAsia="맑은 고딕"/>
          <w:lang w:eastAsia="ko-KR"/>
        </w:rPr>
        <w:t xml:space="preserve">decide whether it has an impact to UE RF requirement. Moreover, given that RAN4 has a </w:t>
      </w:r>
      <w:r w:rsidR="00EF5278">
        <w:rPr>
          <w:rFonts w:eastAsia="맑은 고딕"/>
          <w:lang w:eastAsia="ko-KR"/>
        </w:rPr>
        <w:t xml:space="preserve">Rel-18 </w:t>
      </w:r>
      <w:r w:rsidR="00DB6E5F">
        <w:rPr>
          <w:rFonts w:eastAsia="맑은 고딕"/>
          <w:lang w:eastAsia="ko-KR"/>
        </w:rPr>
        <w:t xml:space="preserve">WI on </w:t>
      </w:r>
      <w:r w:rsidR="003E4D91">
        <w:rPr>
          <w:rFonts w:eastAsia="맑은 고딕"/>
          <w:lang w:eastAsia="ko-KR"/>
        </w:rPr>
        <w:t>f</w:t>
      </w:r>
      <w:r w:rsidR="003E4D91" w:rsidRPr="003E4D91">
        <w:rPr>
          <w:rFonts w:eastAsia="맑은 고딕" w:hint="eastAsia"/>
          <w:lang w:eastAsia="ko-KR"/>
        </w:rPr>
        <w:t xml:space="preserve">urther </w:t>
      </w:r>
      <w:r w:rsidR="003E4D91" w:rsidRPr="003E4D91">
        <w:rPr>
          <w:rFonts w:eastAsia="맑은 고딕"/>
          <w:lang w:eastAsia="ko-KR"/>
        </w:rPr>
        <w:t xml:space="preserve">RF requirements enhancement for NR frequency range 1 </w:t>
      </w:r>
      <w:r w:rsidR="003E4D91">
        <w:rPr>
          <w:rFonts w:eastAsia="맑은 고딕"/>
          <w:lang w:eastAsia="ko-KR"/>
        </w:rPr>
        <w:t xml:space="preserve">having </w:t>
      </w:r>
      <w:r w:rsidR="003E4D91" w:rsidRPr="003E4D91">
        <w:rPr>
          <w:rFonts w:eastAsia="맑은 고딕"/>
          <w:lang w:eastAsia="ko-KR"/>
        </w:rPr>
        <w:t>4Tx on a single carrier for CPE/FWA/vehicle/industrial devices</w:t>
      </w:r>
      <w:r w:rsidR="00DB6E5F">
        <w:rPr>
          <w:rFonts w:eastAsia="맑은 고딕"/>
          <w:lang w:eastAsia="ko-KR"/>
        </w:rPr>
        <w:t>, it is reasonable for RAN4</w:t>
      </w:r>
      <w:r w:rsidR="00EF5278">
        <w:rPr>
          <w:rFonts w:eastAsia="맑은 고딕"/>
          <w:lang w:eastAsia="ko-KR"/>
        </w:rPr>
        <w:t xml:space="preserve"> not to specify the requirement for 8Tx related objective in Rel-18. In our view, RAN4 can resume the discussion in the future based on the ongoing 4Tx study </w:t>
      </w:r>
      <w:r w:rsidR="003E4D91">
        <w:rPr>
          <w:rFonts w:eastAsia="맑은 고딕"/>
          <w:lang w:eastAsia="ko-KR"/>
        </w:rPr>
        <w:t xml:space="preserve">of the UE RF </w:t>
      </w:r>
      <w:r w:rsidR="003E4D91" w:rsidRPr="00E05C89">
        <w:rPr>
          <w:lang w:val="en-US" w:eastAsia="zh-CN"/>
        </w:rPr>
        <w:t>framework</w:t>
      </w:r>
      <w:r w:rsidR="003E4D91">
        <w:rPr>
          <w:lang w:val="en-US" w:eastAsia="zh-CN"/>
        </w:rPr>
        <w:t xml:space="preserve">, </w:t>
      </w:r>
      <w:r w:rsidR="003E4D91" w:rsidRPr="00E05C89">
        <w:rPr>
          <w:lang w:val="en-US" w:eastAsia="zh-CN"/>
        </w:rPr>
        <w:t>architecture</w:t>
      </w:r>
      <w:r w:rsidR="003E4D91">
        <w:rPr>
          <w:rFonts w:eastAsia="맑은 고딕"/>
          <w:lang w:eastAsia="ko-KR"/>
        </w:rPr>
        <w:t xml:space="preserve"> and requirements, </w:t>
      </w:r>
      <w:r w:rsidR="00EF5278">
        <w:rPr>
          <w:rFonts w:eastAsia="맑은 고딕"/>
          <w:lang w:eastAsia="ko-KR"/>
        </w:rPr>
        <w:t xml:space="preserve">and </w:t>
      </w:r>
      <w:r w:rsidR="003E4D91">
        <w:rPr>
          <w:rFonts w:eastAsia="맑은 고딕"/>
          <w:lang w:eastAsia="ko-KR"/>
        </w:rPr>
        <w:t xml:space="preserve">8Tx </w:t>
      </w:r>
      <w:r w:rsidR="00EF5278">
        <w:rPr>
          <w:rFonts w:eastAsia="맑은 고딕"/>
          <w:lang w:eastAsia="ko-KR"/>
        </w:rPr>
        <w:t>market demand.</w:t>
      </w:r>
    </w:p>
    <w:p w14:paraId="23D19D6D" w14:textId="7B2A7557" w:rsidR="00EF5278" w:rsidRPr="003E4D91" w:rsidRDefault="00D6417A" w:rsidP="00EF5278">
      <w:pPr>
        <w:jc w:val="left"/>
        <w:rPr>
          <w:rFonts w:eastAsiaTheme="minorEastAsia"/>
          <w:b/>
          <w:bCs/>
          <w:lang w:eastAsia="ko-KR"/>
        </w:rPr>
      </w:pPr>
      <w:r>
        <w:rPr>
          <w:b/>
          <w:bCs/>
          <w:lang w:eastAsia="zh-CN"/>
        </w:rPr>
        <w:t>Observation 8</w:t>
      </w:r>
      <w:r w:rsidR="00EF5278" w:rsidRPr="003E4D91">
        <w:rPr>
          <w:b/>
          <w:bCs/>
          <w:lang w:eastAsia="zh-CN"/>
        </w:rPr>
        <w:t>:</w:t>
      </w:r>
      <w:r w:rsidR="00EF5278" w:rsidRPr="003E4D91">
        <w:rPr>
          <w:b/>
          <w:bCs/>
          <w:lang w:eastAsia="zh-CN"/>
        </w:rPr>
        <w:tab/>
      </w:r>
      <w:r w:rsidR="003E4D91" w:rsidRPr="003E4D91">
        <w:rPr>
          <w:rFonts w:eastAsia="맑은 고딕" w:hint="eastAsia"/>
          <w:b/>
          <w:lang w:eastAsia="ko-KR"/>
        </w:rPr>
        <w:t xml:space="preserve">RAN1 is still checking various options </w:t>
      </w:r>
      <w:r w:rsidR="003E4D91" w:rsidRPr="003E4D91">
        <w:rPr>
          <w:rFonts w:eastAsia="맑은 고딕"/>
          <w:b/>
          <w:lang w:eastAsia="ko-KR"/>
        </w:rPr>
        <w:t xml:space="preserve">for multiple features </w:t>
      </w:r>
      <w:r w:rsidR="003E4D91" w:rsidRPr="003E4D91">
        <w:rPr>
          <w:rFonts w:eastAsia="맑은 고딕" w:hint="eastAsia"/>
          <w:b/>
          <w:lang w:eastAsia="ko-KR"/>
        </w:rPr>
        <w:t>to supp</w:t>
      </w:r>
      <w:r w:rsidR="003E4D91" w:rsidRPr="003E4D91">
        <w:rPr>
          <w:rFonts w:eastAsia="맑은 고딕"/>
          <w:b/>
          <w:lang w:eastAsia="ko-KR"/>
        </w:rPr>
        <w:t>ort 8Tx operations from RAN1 perspective</w:t>
      </w:r>
      <w:r w:rsidR="003E4D91">
        <w:rPr>
          <w:rFonts w:eastAsia="맑은 고딕"/>
          <w:b/>
          <w:lang w:eastAsia="ko-KR"/>
        </w:rPr>
        <w:t>.</w:t>
      </w:r>
    </w:p>
    <w:p w14:paraId="3B91270E" w14:textId="0629BF09" w:rsidR="00EF5278" w:rsidRPr="003E4D91" w:rsidRDefault="00EF5278" w:rsidP="00EF5278">
      <w:pPr>
        <w:jc w:val="left"/>
        <w:rPr>
          <w:rFonts w:eastAsiaTheme="minorEastAsia"/>
          <w:b/>
          <w:lang w:eastAsia="ko-KR"/>
        </w:rPr>
      </w:pPr>
      <w:r w:rsidRPr="003E4D91">
        <w:rPr>
          <w:rFonts w:eastAsiaTheme="minorEastAsia"/>
          <w:b/>
          <w:lang w:eastAsia="zh-CN"/>
        </w:rPr>
        <w:t>Proposal 3:</w:t>
      </w:r>
      <w:r w:rsidRPr="003E4D91">
        <w:rPr>
          <w:rFonts w:eastAsiaTheme="minorEastAsia"/>
          <w:b/>
          <w:lang w:eastAsia="zh-CN"/>
        </w:rPr>
        <w:tab/>
      </w:r>
      <w:r w:rsidR="00B76C4E">
        <w:rPr>
          <w:rFonts w:eastAsiaTheme="minorEastAsia"/>
          <w:b/>
          <w:lang w:eastAsia="zh-CN"/>
        </w:rPr>
        <w:tab/>
      </w:r>
      <w:r w:rsidR="003E4D91" w:rsidRPr="003E4D91">
        <w:rPr>
          <w:rFonts w:eastAsia="맑은 고딕"/>
          <w:b/>
          <w:lang w:eastAsia="ko-KR"/>
        </w:rPr>
        <w:t>RAN4</w:t>
      </w:r>
      <w:r w:rsidR="003E4D91">
        <w:rPr>
          <w:rFonts w:eastAsia="맑은 고딕"/>
          <w:b/>
          <w:lang w:eastAsia="ko-KR"/>
        </w:rPr>
        <w:t xml:space="preserve"> should r</w:t>
      </w:r>
      <w:r w:rsidR="003E4D91" w:rsidRPr="003E4D91">
        <w:rPr>
          <w:rFonts w:eastAsia="맑은 고딕"/>
          <w:b/>
          <w:lang w:eastAsia="ko-KR"/>
        </w:rPr>
        <w:t>esume the discussion in the future based on the ongoing 4Tx study o</w:t>
      </w:r>
      <w:r w:rsidR="003E4D91">
        <w:rPr>
          <w:rFonts w:eastAsia="맑은 고딕"/>
          <w:b/>
          <w:lang w:eastAsia="ko-KR"/>
        </w:rPr>
        <w:t>f</w:t>
      </w:r>
      <w:r w:rsidR="003E4D91" w:rsidRPr="003E4D91">
        <w:rPr>
          <w:rFonts w:eastAsia="맑은 고딕"/>
          <w:b/>
          <w:lang w:eastAsia="ko-KR"/>
        </w:rPr>
        <w:t xml:space="preserve"> the UE RF </w:t>
      </w:r>
      <w:r w:rsidR="003E4D91" w:rsidRPr="003E4D91">
        <w:rPr>
          <w:b/>
          <w:lang w:val="en-US" w:eastAsia="zh-CN"/>
        </w:rPr>
        <w:t>framework, architecture</w:t>
      </w:r>
      <w:r w:rsidR="003E4D91" w:rsidRPr="003E4D91">
        <w:rPr>
          <w:rFonts w:eastAsia="맑은 고딕"/>
          <w:b/>
          <w:lang w:eastAsia="ko-KR"/>
        </w:rPr>
        <w:t xml:space="preserve"> and requirements, and 8Tx market demand.</w:t>
      </w:r>
    </w:p>
    <w:p w14:paraId="38384188" w14:textId="56B406FD" w:rsidR="00FE2AB4" w:rsidRPr="00C966E4" w:rsidRDefault="00C966E4" w:rsidP="00C966E4">
      <w:pPr>
        <w:pStyle w:val="2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lastRenderedPageBreak/>
        <w:t xml:space="preserve">2.3 </w:t>
      </w:r>
      <w:r w:rsidR="00FE2AB4" w:rsidRPr="00C966E4">
        <w:rPr>
          <w:rFonts w:eastAsia="맑은 고딕"/>
          <w:lang w:val="en-US" w:eastAsia="ko-KR"/>
        </w:rPr>
        <w:t>Power control for multi-TRP enhancements</w:t>
      </w:r>
    </w:p>
    <w:p w14:paraId="36F7F2A4" w14:textId="487913DF" w:rsidR="00126F72" w:rsidRDefault="00126F72" w:rsidP="003B204F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Regarding the power control for multi-TRP enhancements, we found that RAN1 has agreed to discuss the power control aspect in the last stage of </w:t>
      </w:r>
      <w:r w:rsidR="00B76C4E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 xml:space="preserve">multi-TRP enhancement discussion. </w:t>
      </w:r>
      <w:r w:rsidR="00B76C4E">
        <w:rPr>
          <w:rFonts w:eastAsia="맑은 고딕"/>
          <w:lang w:eastAsia="ko-KR"/>
        </w:rPr>
        <w:t>E</w:t>
      </w:r>
      <w:r>
        <w:rPr>
          <w:rFonts w:eastAsia="맑은 고딕"/>
          <w:lang w:eastAsia="ko-KR"/>
        </w:rPr>
        <w:t>ven though they started the discussion in the end, we expect that nothing will be newly introduced in terms of the power control for multi-TRP enhancements. Therefore, we would like to propose to remove the topic from the UE RF workplan of Rel-18 MIMO evolution.</w:t>
      </w:r>
    </w:p>
    <w:p w14:paraId="1ED532F6" w14:textId="16421500" w:rsidR="00126F72" w:rsidRPr="003E4D91" w:rsidRDefault="00B76C4E" w:rsidP="00126F72">
      <w:pPr>
        <w:jc w:val="left"/>
        <w:rPr>
          <w:rFonts w:eastAsiaTheme="minorEastAsia"/>
          <w:b/>
          <w:bCs/>
          <w:lang w:eastAsia="ko-KR"/>
        </w:rPr>
      </w:pPr>
      <w:r>
        <w:rPr>
          <w:b/>
          <w:bCs/>
          <w:lang w:eastAsia="zh-CN"/>
        </w:rPr>
        <w:t>Observation 9</w:t>
      </w:r>
      <w:r w:rsidR="00126F72" w:rsidRPr="003E4D91">
        <w:rPr>
          <w:b/>
          <w:bCs/>
          <w:lang w:eastAsia="zh-CN"/>
        </w:rPr>
        <w:t>:</w:t>
      </w:r>
      <w:r w:rsidR="00126F72" w:rsidRPr="003E4D91">
        <w:rPr>
          <w:b/>
          <w:bCs/>
          <w:lang w:eastAsia="zh-CN"/>
        </w:rPr>
        <w:tab/>
      </w:r>
      <w:r w:rsidR="00126F72">
        <w:rPr>
          <w:b/>
          <w:bCs/>
          <w:lang w:eastAsia="zh-CN"/>
        </w:rPr>
        <w:t xml:space="preserve">It is expected that </w:t>
      </w:r>
      <w:r w:rsidR="00126F72" w:rsidRPr="00126F72">
        <w:rPr>
          <w:rFonts w:eastAsia="맑은 고딕"/>
          <w:b/>
          <w:lang w:eastAsia="ko-KR"/>
        </w:rPr>
        <w:t>nothing will be newly introduced in terms of the power control</w:t>
      </w:r>
      <w:r w:rsidR="00126F72">
        <w:rPr>
          <w:rFonts w:eastAsia="맑은 고딕"/>
          <w:b/>
          <w:lang w:eastAsia="ko-KR"/>
        </w:rPr>
        <w:t xml:space="preserve"> for multi-TRP enhancements</w:t>
      </w:r>
    </w:p>
    <w:p w14:paraId="31491DC8" w14:textId="002C530E" w:rsidR="00FE2AB4" w:rsidRPr="00126F72" w:rsidRDefault="00126F72" w:rsidP="003B204F">
      <w:pPr>
        <w:jc w:val="left"/>
        <w:rPr>
          <w:rFonts w:eastAsia="맑은 고딕"/>
          <w:lang w:eastAsia="ko-KR"/>
        </w:rPr>
      </w:pPr>
      <w:r w:rsidRPr="003E4D91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4</w:t>
      </w:r>
      <w:r w:rsidRPr="003E4D91">
        <w:rPr>
          <w:rFonts w:eastAsiaTheme="minorEastAsia"/>
          <w:b/>
          <w:lang w:eastAsia="zh-CN"/>
        </w:rPr>
        <w:t>:</w:t>
      </w:r>
      <w:r w:rsidRPr="003E4D91">
        <w:rPr>
          <w:rFonts w:eastAsiaTheme="minorEastAsia"/>
          <w:b/>
          <w:lang w:eastAsia="zh-CN"/>
        </w:rPr>
        <w:tab/>
      </w:r>
      <w:r w:rsidR="00B76C4E"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 xml:space="preserve">RAN4 </w:t>
      </w:r>
      <w:r w:rsidRPr="00126F72">
        <w:rPr>
          <w:rFonts w:eastAsia="맑은 고딕"/>
          <w:b/>
          <w:lang w:eastAsia="ko-KR"/>
        </w:rPr>
        <w:t xml:space="preserve">to remove the topic </w:t>
      </w:r>
      <w:r>
        <w:rPr>
          <w:rFonts w:eastAsia="맑은 고딕"/>
          <w:b/>
          <w:lang w:eastAsia="ko-KR"/>
        </w:rPr>
        <w:t xml:space="preserve">of power control for multi-TRP enhancements </w:t>
      </w:r>
      <w:r w:rsidRPr="00126F72">
        <w:rPr>
          <w:rFonts w:eastAsia="맑은 고딕"/>
          <w:b/>
          <w:lang w:eastAsia="ko-KR"/>
        </w:rPr>
        <w:t>from the UE RF workplan of Rel-18 MIMO evolution.</w:t>
      </w:r>
    </w:p>
    <w:p w14:paraId="2FE48129" w14:textId="22446339" w:rsidR="004D4AD9" w:rsidRDefault="000F259D" w:rsidP="000F259D">
      <w:pPr>
        <w:pStyle w:val="1"/>
        <w:rPr>
          <w:lang w:eastAsia="ja-JP"/>
        </w:rPr>
      </w:pPr>
      <w:r>
        <w:rPr>
          <w:rFonts w:eastAsia="맑은 고딕" w:hint="eastAsia"/>
          <w:lang w:eastAsia="ko-KR"/>
        </w:rPr>
        <w:t>Conclusion</w:t>
      </w:r>
    </w:p>
    <w:p w14:paraId="4FA09ED0" w14:textId="53457E9F" w:rsidR="00163F11" w:rsidRDefault="00163F11" w:rsidP="00163F11">
      <w:pPr>
        <w:jc w:val="left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In accordance with the </w:t>
      </w:r>
      <w:r w:rsidRPr="006B2D2C">
        <w:rPr>
          <w:rFonts w:eastAsia="맑은 고딕"/>
          <w:lang w:val="en-US" w:eastAsia="ko-KR"/>
        </w:rPr>
        <w:t xml:space="preserve">WI objectives and </w:t>
      </w:r>
      <w:r w:rsidR="00B76C4E">
        <w:rPr>
          <w:rFonts w:eastAsia="맑은 고딕"/>
          <w:lang w:val="en-US" w:eastAsia="ko-KR"/>
        </w:rPr>
        <w:t xml:space="preserve">our analysis with the </w:t>
      </w:r>
      <w:r w:rsidRPr="006B2D2C">
        <w:rPr>
          <w:rFonts w:eastAsia="맑은 고딕"/>
          <w:lang w:val="en-US" w:eastAsia="ko-KR"/>
        </w:rPr>
        <w:t xml:space="preserve">RAN1 progress, the potential impact </w:t>
      </w:r>
      <w:r w:rsidR="00B76C4E">
        <w:rPr>
          <w:rFonts w:eastAsia="맑은 고딕"/>
          <w:lang w:val="en-US" w:eastAsia="ko-KR"/>
        </w:rPr>
        <w:t xml:space="preserve">of Rel-18 NR MIMO evolution WI </w:t>
      </w:r>
      <w:r w:rsidRPr="006B2D2C">
        <w:rPr>
          <w:rFonts w:eastAsia="맑은 고딕"/>
          <w:lang w:val="en-US" w:eastAsia="ko-KR"/>
        </w:rPr>
        <w:t xml:space="preserve">on RAN4 </w:t>
      </w:r>
      <w:r>
        <w:rPr>
          <w:rFonts w:eastAsia="맑은 고딕"/>
          <w:lang w:val="en-US" w:eastAsia="ko-KR"/>
        </w:rPr>
        <w:t xml:space="preserve">RF </w:t>
      </w:r>
      <w:r w:rsidRPr="006B2D2C">
        <w:rPr>
          <w:rFonts w:eastAsia="맑은 고딕"/>
          <w:lang w:val="en-US" w:eastAsia="ko-KR"/>
        </w:rPr>
        <w:t xml:space="preserve">requirements can be summarized as </w:t>
      </w:r>
      <w:r>
        <w:rPr>
          <w:rFonts w:eastAsia="맑은 고딕"/>
          <w:lang w:val="en-US" w:eastAsia="ko-KR"/>
        </w:rPr>
        <w:t>below.</w:t>
      </w:r>
    </w:p>
    <w:p w14:paraId="5FF97EA9" w14:textId="415F848C" w:rsidR="00163F11" w:rsidRPr="00B76C4E" w:rsidRDefault="00163F11" w:rsidP="00163F11">
      <w:pPr>
        <w:jc w:val="center"/>
        <w:rPr>
          <w:rFonts w:eastAsia="맑은 고딕"/>
          <w:b/>
          <w:lang w:val="en-US" w:eastAsia="ko-KR"/>
        </w:rPr>
      </w:pPr>
      <w:r w:rsidRPr="00B76C4E">
        <w:rPr>
          <w:rFonts w:eastAsia="맑은 고딕"/>
          <w:b/>
          <w:lang w:val="en-US" w:eastAsia="ko-KR"/>
        </w:rPr>
        <w:t>Table 1:</w:t>
      </w:r>
      <w:r w:rsidR="00B76C4E" w:rsidRPr="00B76C4E">
        <w:rPr>
          <w:rFonts w:eastAsia="맑은 고딕"/>
          <w:b/>
          <w:lang w:val="en-US" w:eastAsia="ko-KR"/>
        </w:rPr>
        <w:t xml:space="preserve"> Summary of the impact on RAN4 RF requirements</w:t>
      </w:r>
    </w:p>
    <w:tbl>
      <w:tblPr>
        <w:tblStyle w:val="14"/>
        <w:tblW w:w="0" w:type="auto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845"/>
        <w:gridCol w:w="5096"/>
        <w:gridCol w:w="1423"/>
      </w:tblGrid>
      <w:tr w:rsidR="00163F11" w:rsidRPr="00FC6C59" w14:paraId="3987DE5F" w14:textId="77777777" w:rsidTr="00B76C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5" w:type="dxa"/>
          </w:tcPr>
          <w:p w14:paraId="017CF5DC" w14:textId="737F10F1" w:rsidR="00163F11" w:rsidRPr="00FC6C59" w:rsidRDefault="00B76C4E" w:rsidP="00B76C4E">
            <w:pPr>
              <w:spacing w:after="0"/>
              <w:jc w:val="center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lang w:val="en-US" w:eastAsia="ko-KR"/>
              </w:rPr>
              <w:t>Sub-topics</w:t>
            </w:r>
          </w:p>
        </w:tc>
        <w:tc>
          <w:tcPr>
            <w:tcW w:w="5096" w:type="dxa"/>
          </w:tcPr>
          <w:p w14:paraId="31F0B1F2" w14:textId="60748D12" w:rsidR="00163F11" w:rsidRPr="00FC6C59" w:rsidRDefault="00B76C4E" w:rsidP="00B76C4E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lang w:val="en-US" w:eastAsia="ko-KR"/>
              </w:rPr>
              <w:t>Objectives</w:t>
            </w:r>
          </w:p>
        </w:tc>
        <w:tc>
          <w:tcPr>
            <w:tcW w:w="1423" w:type="dxa"/>
          </w:tcPr>
          <w:p w14:paraId="79E74D28" w14:textId="5D976E2A" w:rsidR="00163F11" w:rsidRPr="00FC6C59" w:rsidRDefault="00B76C4E" w:rsidP="00B76C4E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lang w:val="en-US" w:eastAsia="ko-KR"/>
              </w:rPr>
              <w:t xml:space="preserve">UE </w:t>
            </w:r>
            <w:r>
              <w:rPr>
                <w:rFonts w:ascii="Arial" w:eastAsia="맑은 고딕" w:hAnsi="Arial" w:cs="Arial" w:hint="eastAsia"/>
                <w:sz w:val="18"/>
                <w:lang w:val="en-US" w:eastAsia="ko-KR"/>
              </w:rPr>
              <w:t>RF impact</w:t>
            </w:r>
          </w:p>
        </w:tc>
      </w:tr>
      <w:tr w:rsidR="00163F11" w:rsidRPr="00FC6C59" w14:paraId="43C7E515" w14:textId="77777777" w:rsidTr="00B76C4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5" w:type="dxa"/>
            <w:vMerge w:val="restart"/>
            <w:vAlign w:val="center"/>
          </w:tcPr>
          <w:p w14:paraId="2C6AB4DC" w14:textId="77777777" w:rsidR="00163F11" w:rsidRPr="00FC6C59" w:rsidRDefault="00163F11" w:rsidP="00B76C4E">
            <w:pPr>
              <w:spacing w:after="0"/>
              <w:jc w:val="left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 w:rsidRPr="00FC6C59">
              <w:rPr>
                <w:rFonts w:ascii="Arial" w:eastAsia="맑은 고딕" w:hAnsi="Arial" w:cs="Arial"/>
                <w:sz w:val="18"/>
                <w:lang w:val="en-US" w:eastAsia="ko-KR"/>
              </w:rPr>
              <w:t>Multi-TRP enhancement</w:t>
            </w:r>
          </w:p>
        </w:tc>
        <w:tc>
          <w:tcPr>
            <w:tcW w:w="5096" w:type="dxa"/>
          </w:tcPr>
          <w:p w14:paraId="14A9274D" w14:textId="77777777" w:rsidR="00163F11" w:rsidRPr="00FF5390" w:rsidRDefault="00163F11" w:rsidP="00B76C4E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C51DB">
              <w:rPr>
                <w:rFonts w:ascii="Arial" w:hAnsi="Arial" w:cs="Arial"/>
                <w:sz w:val="18"/>
                <w:szCs w:val="18"/>
              </w:rPr>
              <w:t>Unified TCI framework extension for multi-TRP</w:t>
            </w:r>
          </w:p>
        </w:tc>
        <w:tc>
          <w:tcPr>
            <w:tcW w:w="1423" w:type="dxa"/>
            <w:vAlign w:val="center"/>
          </w:tcPr>
          <w:p w14:paraId="38558479" w14:textId="23A3F3FD" w:rsidR="00163F11" w:rsidRPr="001F54E5" w:rsidRDefault="00B76C4E" w:rsidP="00B76C4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NO</w:t>
            </w:r>
          </w:p>
        </w:tc>
      </w:tr>
      <w:tr w:rsidR="00163F11" w:rsidRPr="00FC6C59" w14:paraId="33B1DA8E" w14:textId="77777777" w:rsidTr="00B76C4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5" w:type="dxa"/>
            <w:vMerge/>
            <w:vAlign w:val="center"/>
          </w:tcPr>
          <w:p w14:paraId="66AC2946" w14:textId="77777777" w:rsidR="00163F11" w:rsidRPr="00FC6C59" w:rsidRDefault="00163F11" w:rsidP="00B76C4E">
            <w:pPr>
              <w:spacing w:after="0"/>
              <w:jc w:val="left"/>
              <w:rPr>
                <w:rFonts w:ascii="Arial" w:eastAsia="맑은 고딕" w:hAnsi="Arial" w:cs="Arial"/>
                <w:sz w:val="18"/>
                <w:lang w:val="en-US" w:eastAsia="ko-KR"/>
              </w:rPr>
            </w:pPr>
          </w:p>
        </w:tc>
        <w:tc>
          <w:tcPr>
            <w:tcW w:w="5096" w:type="dxa"/>
          </w:tcPr>
          <w:p w14:paraId="75B849AE" w14:textId="77777777" w:rsidR="00163F11" w:rsidRPr="00FF5390" w:rsidRDefault="00163F11" w:rsidP="00B76C4E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C51DB">
              <w:rPr>
                <w:rFonts w:ascii="Arial" w:hAnsi="Arial" w:cs="Arial"/>
                <w:sz w:val="18"/>
                <w:szCs w:val="18"/>
              </w:rPr>
              <w:t>Two TAs for multi-DCI</w:t>
            </w:r>
          </w:p>
        </w:tc>
        <w:tc>
          <w:tcPr>
            <w:tcW w:w="1423" w:type="dxa"/>
            <w:vAlign w:val="center"/>
          </w:tcPr>
          <w:p w14:paraId="39EF7D97" w14:textId="63D3EC8D" w:rsidR="00163F11" w:rsidRPr="00B76C4E" w:rsidRDefault="00B76C4E" w:rsidP="00B76C4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-</w:t>
            </w:r>
          </w:p>
        </w:tc>
      </w:tr>
      <w:tr w:rsidR="00163F11" w:rsidRPr="00FC6C59" w14:paraId="3DC52E00" w14:textId="77777777" w:rsidTr="00B76C4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5" w:type="dxa"/>
            <w:vMerge w:val="restart"/>
            <w:vAlign w:val="center"/>
          </w:tcPr>
          <w:p w14:paraId="491A451D" w14:textId="77777777" w:rsidR="00163F11" w:rsidRPr="00FC6C59" w:rsidRDefault="00163F11" w:rsidP="00B76C4E">
            <w:pPr>
              <w:spacing w:after="0"/>
              <w:jc w:val="left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 w:rsidRPr="00FC6C59">
              <w:rPr>
                <w:rFonts w:ascii="Arial" w:eastAsia="맑은 고딕" w:hAnsi="Arial" w:cs="Arial"/>
                <w:sz w:val="18"/>
                <w:lang w:val="en-US" w:eastAsia="ko-KR"/>
              </w:rPr>
              <w:t>CSI enhancement</w:t>
            </w:r>
          </w:p>
        </w:tc>
        <w:tc>
          <w:tcPr>
            <w:tcW w:w="5096" w:type="dxa"/>
          </w:tcPr>
          <w:p w14:paraId="0FDA46F9" w14:textId="77777777" w:rsidR="00163F11" w:rsidRPr="00FF5390" w:rsidRDefault="00163F11" w:rsidP="00B76C4E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F5390">
              <w:rPr>
                <w:rFonts w:ascii="Arial" w:hAnsi="Arial" w:cs="Arial"/>
                <w:sz w:val="18"/>
                <w:szCs w:val="18"/>
              </w:rPr>
              <w:t>CSI reporting enhancement for high/medium UE velocities</w:t>
            </w:r>
          </w:p>
        </w:tc>
        <w:tc>
          <w:tcPr>
            <w:tcW w:w="1423" w:type="dxa"/>
            <w:vAlign w:val="center"/>
          </w:tcPr>
          <w:p w14:paraId="43E18557" w14:textId="5426CD8A" w:rsidR="00163F11" w:rsidRPr="00B76C4E" w:rsidRDefault="00B76C4E" w:rsidP="00B76C4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-</w:t>
            </w:r>
          </w:p>
        </w:tc>
      </w:tr>
      <w:tr w:rsidR="00163F11" w:rsidRPr="00FC6C59" w14:paraId="23A5A409" w14:textId="77777777" w:rsidTr="00B76C4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5" w:type="dxa"/>
            <w:vMerge/>
            <w:vAlign w:val="center"/>
          </w:tcPr>
          <w:p w14:paraId="50829635" w14:textId="77777777" w:rsidR="00163F11" w:rsidRPr="00FC6C59" w:rsidRDefault="00163F11" w:rsidP="00B76C4E">
            <w:pPr>
              <w:spacing w:after="0"/>
              <w:jc w:val="left"/>
              <w:rPr>
                <w:rFonts w:ascii="Arial" w:eastAsia="맑은 고딕" w:hAnsi="Arial" w:cs="Arial"/>
                <w:sz w:val="18"/>
                <w:lang w:val="en-US" w:eastAsia="ko-KR"/>
              </w:rPr>
            </w:pPr>
          </w:p>
        </w:tc>
        <w:tc>
          <w:tcPr>
            <w:tcW w:w="5096" w:type="dxa"/>
          </w:tcPr>
          <w:p w14:paraId="3CC951C9" w14:textId="77777777" w:rsidR="00163F11" w:rsidRPr="00FF5390" w:rsidRDefault="00163F11" w:rsidP="00B76C4E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F5390">
              <w:rPr>
                <w:rFonts w:ascii="Arial" w:hAnsi="Arial" w:cs="Arial"/>
                <w:sz w:val="18"/>
                <w:szCs w:val="18"/>
              </w:rPr>
              <w:t xml:space="preserve">Enhancement of CSI acquisition for CJT </w:t>
            </w:r>
          </w:p>
        </w:tc>
        <w:tc>
          <w:tcPr>
            <w:tcW w:w="1423" w:type="dxa"/>
            <w:vAlign w:val="center"/>
          </w:tcPr>
          <w:p w14:paraId="12536064" w14:textId="6FA80BAF" w:rsidR="00163F11" w:rsidRPr="00B76C4E" w:rsidRDefault="00B76C4E" w:rsidP="00B76C4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-</w:t>
            </w:r>
          </w:p>
        </w:tc>
      </w:tr>
      <w:tr w:rsidR="00163F11" w:rsidRPr="00FC6C59" w14:paraId="05BDBD83" w14:textId="77777777" w:rsidTr="00B76C4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5" w:type="dxa"/>
            <w:vMerge/>
            <w:vAlign w:val="center"/>
          </w:tcPr>
          <w:p w14:paraId="2492C097" w14:textId="77777777" w:rsidR="00163F11" w:rsidRPr="00FC6C59" w:rsidRDefault="00163F11" w:rsidP="00B76C4E">
            <w:pPr>
              <w:spacing w:after="0"/>
              <w:jc w:val="left"/>
              <w:rPr>
                <w:rFonts w:ascii="Arial" w:eastAsia="맑은 고딕" w:hAnsi="Arial" w:cs="Arial"/>
                <w:sz w:val="18"/>
                <w:lang w:val="en-US" w:eastAsia="ko-KR"/>
              </w:rPr>
            </w:pPr>
          </w:p>
        </w:tc>
        <w:tc>
          <w:tcPr>
            <w:tcW w:w="5096" w:type="dxa"/>
          </w:tcPr>
          <w:p w14:paraId="2CF33A19" w14:textId="77777777" w:rsidR="00163F11" w:rsidRPr="00FF5390" w:rsidRDefault="00163F11" w:rsidP="00B76C4E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F5390">
              <w:rPr>
                <w:rFonts w:ascii="Arial" w:hAnsi="Arial" w:cs="Arial"/>
                <w:sz w:val="18"/>
                <w:szCs w:val="18"/>
              </w:rPr>
              <w:t>Time domain channel property (TDCP)</w:t>
            </w:r>
          </w:p>
        </w:tc>
        <w:tc>
          <w:tcPr>
            <w:tcW w:w="1423" w:type="dxa"/>
            <w:vAlign w:val="center"/>
          </w:tcPr>
          <w:p w14:paraId="0A089160" w14:textId="1CD52FA3" w:rsidR="00163F11" w:rsidRPr="00B76C4E" w:rsidRDefault="00B76C4E" w:rsidP="00B76C4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-</w:t>
            </w:r>
          </w:p>
        </w:tc>
      </w:tr>
      <w:tr w:rsidR="00163F11" w:rsidRPr="00FC6C59" w14:paraId="2D186265" w14:textId="77777777" w:rsidTr="00B76C4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5" w:type="dxa"/>
            <w:vMerge w:val="restart"/>
            <w:vAlign w:val="center"/>
          </w:tcPr>
          <w:p w14:paraId="5B1BEF74" w14:textId="77777777" w:rsidR="00163F11" w:rsidRPr="00FC6C59" w:rsidRDefault="00163F11" w:rsidP="00B76C4E">
            <w:pPr>
              <w:spacing w:after="0"/>
              <w:jc w:val="left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 w:rsidRPr="00FC6C59">
              <w:rPr>
                <w:rFonts w:ascii="Arial" w:eastAsia="맑은 고딕" w:hAnsi="Arial" w:cs="Arial"/>
                <w:sz w:val="18"/>
                <w:lang w:val="en-US" w:eastAsia="ko-KR"/>
              </w:rPr>
              <w:t>Reference signal enhancement</w:t>
            </w:r>
          </w:p>
        </w:tc>
        <w:tc>
          <w:tcPr>
            <w:tcW w:w="5096" w:type="dxa"/>
          </w:tcPr>
          <w:p w14:paraId="59BE1D11" w14:textId="77777777" w:rsidR="00163F11" w:rsidRPr="00FF5390" w:rsidRDefault="00163F11" w:rsidP="00B76C4E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D0234">
              <w:rPr>
                <w:rFonts w:ascii="Arial" w:hAnsi="Arial" w:cs="Arial"/>
                <w:sz w:val="18"/>
                <w:szCs w:val="18"/>
              </w:rPr>
              <w:t xml:space="preserve">Increased number of orthogonal </w:t>
            </w:r>
            <w:r>
              <w:rPr>
                <w:rFonts w:ascii="Arial" w:hAnsi="Arial" w:cs="Arial"/>
                <w:sz w:val="18"/>
                <w:szCs w:val="18"/>
              </w:rPr>
              <w:t>DMRS ports</w:t>
            </w:r>
          </w:p>
        </w:tc>
        <w:tc>
          <w:tcPr>
            <w:tcW w:w="1423" w:type="dxa"/>
            <w:vAlign w:val="center"/>
          </w:tcPr>
          <w:p w14:paraId="6D6DEC8A" w14:textId="39914BD1" w:rsidR="00163F11" w:rsidRPr="00B76C4E" w:rsidRDefault="00B76C4E" w:rsidP="00B76C4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-</w:t>
            </w:r>
          </w:p>
        </w:tc>
      </w:tr>
      <w:tr w:rsidR="00163F11" w:rsidRPr="00FC6C59" w14:paraId="0E7EDC00" w14:textId="77777777" w:rsidTr="00B76C4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5" w:type="dxa"/>
            <w:vMerge/>
            <w:vAlign w:val="center"/>
          </w:tcPr>
          <w:p w14:paraId="1B8384B3" w14:textId="77777777" w:rsidR="00163F11" w:rsidRPr="00FC6C59" w:rsidRDefault="00163F11" w:rsidP="00B76C4E">
            <w:pPr>
              <w:spacing w:after="0"/>
              <w:jc w:val="left"/>
              <w:rPr>
                <w:rFonts w:ascii="Arial" w:eastAsia="맑은 고딕" w:hAnsi="Arial" w:cs="Arial"/>
                <w:sz w:val="18"/>
                <w:lang w:val="en-US" w:eastAsia="ko-KR"/>
              </w:rPr>
            </w:pPr>
          </w:p>
        </w:tc>
        <w:tc>
          <w:tcPr>
            <w:tcW w:w="5096" w:type="dxa"/>
          </w:tcPr>
          <w:p w14:paraId="1F868FDC" w14:textId="77777777" w:rsidR="00163F11" w:rsidRPr="00FF5390" w:rsidRDefault="00163F11" w:rsidP="00B76C4E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C51DB">
              <w:rPr>
                <w:rFonts w:ascii="Arial" w:hAnsi="Arial" w:cs="Arial"/>
                <w:sz w:val="18"/>
                <w:szCs w:val="18"/>
              </w:rPr>
              <w:t xml:space="preserve">SRS enhancement targeting TDD CJT </w:t>
            </w:r>
            <w:r>
              <w:rPr>
                <w:rFonts w:ascii="Arial" w:hAnsi="Arial" w:cs="Arial"/>
                <w:sz w:val="18"/>
                <w:szCs w:val="18"/>
              </w:rPr>
              <w:t>(up to 4 Tx)</w:t>
            </w:r>
          </w:p>
        </w:tc>
        <w:tc>
          <w:tcPr>
            <w:tcW w:w="1423" w:type="dxa"/>
            <w:vAlign w:val="center"/>
          </w:tcPr>
          <w:p w14:paraId="0849B3AE" w14:textId="16167555" w:rsidR="00163F11" w:rsidRPr="00B76C4E" w:rsidRDefault="00B76C4E" w:rsidP="00B76C4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-</w:t>
            </w:r>
          </w:p>
        </w:tc>
      </w:tr>
      <w:tr w:rsidR="00163F11" w:rsidRPr="00FC6C59" w14:paraId="7A9CBADD" w14:textId="77777777" w:rsidTr="00B76C4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5" w:type="dxa"/>
            <w:vMerge w:val="restart"/>
            <w:vAlign w:val="center"/>
          </w:tcPr>
          <w:p w14:paraId="33CAB1E9" w14:textId="77777777" w:rsidR="00163F11" w:rsidRPr="00FC6C59" w:rsidRDefault="00163F11" w:rsidP="00B76C4E">
            <w:pPr>
              <w:spacing w:after="0"/>
              <w:jc w:val="left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 w:rsidRPr="00FC6C59">
              <w:rPr>
                <w:rFonts w:ascii="Arial" w:eastAsia="맑은 고딕" w:hAnsi="Arial" w:cs="Arial"/>
                <w:sz w:val="18"/>
                <w:lang w:val="en-US" w:eastAsia="ko-KR"/>
              </w:rPr>
              <w:t>Enhanced uplink transmission</w:t>
            </w:r>
          </w:p>
        </w:tc>
        <w:tc>
          <w:tcPr>
            <w:tcW w:w="5096" w:type="dxa"/>
          </w:tcPr>
          <w:p w14:paraId="0217FD2F" w14:textId="77777777" w:rsidR="00163F11" w:rsidRPr="00FF5390" w:rsidRDefault="00163F11" w:rsidP="00B76C4E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C51DB">
              <w:rPr>
                <w:rFonts w:ascii="Arial" w:hAnsi="Arial" w:cs="Arial"/>
                <w:sz w:val="18"/>
                <w:szCs w:val="18"/>
              </w:rPr>
              <w:t>UL precoding indication for multi-panel transmission</w:t>
            </w:r>
          </w:p>
        </w:tc>
        <w:tc>
          <w:tcPr>
            <w:tcW w:w="1423" w:type="dxa"/>
            <w:vAlign w:val="center"/>
          </w:tcPr>
          <w:p w14:paraId="6D5896C3" w14:textId="4D6B2E95" w:rsidR="00163F11" w:rsidRPr="00FF5390" w:rsidRDefault="00163F11" w:rsidP="00B76C4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YES</w:t>
            </w:r>
          </w:p>
        </w:tc>
      </w:tr>
      <w:tr w:rsidR="00163F11" w:rsidRPr="00FC6C59" w14:paraId="6EECFBD6" w14:textId="77777777" w:rsidTr="00B76C4E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5" w:type="dxa"/>
            <w:vMerge/>
          </w:tcPr>
          <w:p w14:paraId="69B9A326" w14:textId="77777777" w:rsidR="00163F11" w:rsidRPr="00FC6C59" w:rsidRDefault="00163F11" w:rsidP="00B76C4E">
            <w:pPr>
              <w:spacing w:after="0"/>
              <w:rPr>
                <w:rFonts w:ascii="Arial" w:eastAsia="맑은 고딕" w:hAnsi="Arial" w:cs="Arial"/>
                <w:sz w:val="18"/>
                <w:lang w:val="en-US" w:eastAsia="ko-KR"/>
              </w:rPr>
            </w:pPr>
          </w:p>
        </w:tc>
        <w:tc>
          <w:tcPr>
            <w:tcW w:w="5096" w:type="dxa"/>
          </w:tcPr>
          <w:p w14:paraId="11B4D42E" w14:textId="77777777" w:rsidR="00163F11" w:rsidRPr="00FF5390" w:rsidRDefault="00163F11" w:rsidP="00B76C4E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C51DB">
              <w:rPr>
                <w:rFonts w:ascii="Arial" w:hAnsi="Arial" w:cs="Arial"/>
                <w:sz w:val="18"/>
                <w:szCs w:val="18"/>
              </w:rPr>
              <w:t>SRI/TPMI</w:t>
            </w:r>
            <w:r>
              <w:rPr>
                <w:rFonts w:ascii="Arial" w:hAnsi="Arial" w:cs="Arial"/>
                <w:sz w:val="18"/>
                <w:szCs w:val="18"/>
              </w:rPr>
              <w:t>/SRS/DMRS</w:t>
            </w:r>
            <w:r w:rsidRPr="002C51DB">
              <w:rPr>
                <w:rFonts w:ascii="Arial" w:hAnsi="Arial" w:cs="Arial"/>
                <w:sz w:val="18"/>
                <w:szCs w:val="18"/>
              </w:rPr>
              <w:t xml:space="preserve"> enhancement for enabling 8 TX UL transmission</w:t>
            </w:r>
          </w:p>
        </w:tc>
        <w:tc>
          <w:tcPr>
            <w:tcW w:w="1423" w:type="dxa"/>
            <w:vAlign w:val="center"/>
          </w:tcPr>
          <w:p w14:paraId="613CA759" w14:textId="42EF6853" w:rsidR="00163F11" w:rsidRPr="00FF5390" w:rsidRDefault="00B76C4E" w:rsidP="00B76C4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FFS</w:t>
            </w:r>
          </w:p>
        </w:tc>
      </w:tr>
    </w:tbl>
    <w:p w14:paraId="23522A4B" w14:textId="22801924" w:rsidR="000F259D" w:rsidRPr="004D33B8" w:rsidRDefault="00B76C4E" w:rsidP="003B204F">
      <w:pPr>
        <w:spacing w:before="180"/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With that, f</w:t>
      </w:r>
      <w:r w:rsidR="000F259D" w:rsidRPr="004D33B8">
        <w:rPr>
          <w:rFonts w:eastAsiaTheme="minorEastAsia"/>
          <w:lang w:eastAsia="zh-CN"/>
        </w:rPr>
        <w:t xml:space="preserve">ollowing observations and </w:t>
      </w:r>
      <w:r w:rsidR="00337831">
        <w:rPr>
          <w:rFonts w:eastAsiaTheme="minorEastAsia"/>
          <w:lang w:eastAsia="zh-CN"/>
        </w:rPr>
        <w:t xml:space="preserve">a </w:t>
      </w:r>
      <w:r w:rsidR="000F259D" w:rsidRPr="004D33B8">
        <w:rPr>
          <w:rFonts w:eastAsiaTheme="minorEastAsia"/>
          <w:lang w:eastAsia="zh-CN"/>
        </w:rPr>
        <w:t xml:space="preserve">proposal were </w:t>
      </w:r>
      <w:r w:rsidR="00454800" w:rsidRPr="004D33B8">
        <w:rPr>
          <w:rFonts w:eastAsiaTheme="minorEastAsia"/>
          <w:lang w:eastAsia="zh-CN"/>
        </w:rPr>
        <w:t>derived</w:t>
      </w:r>
      <w:r w:rsidR="000F259D" w:rsidRPr="004D33B8">
        <w:rPr>
          <w:rFonts w:eastAsiaTheme="minorEastAsia"/>
          <w:lang w:eastAsia="zh-CN"/>
        </w:rPr>
        <w:t>.</w:t>
      </w:r>
    </w:p>
    <w:p w14:paraId="3D424EA8" w14:textId="77777777" w:rsidR="00B76C4E" w:rsidRPr="00384408" w:rsidRDefault="00B76C4E" w:rsidP="00B76C4E">
      <w:pPr>
        <w:jc w:val="left"/>
        <w:rPr>
          <w:rFonts w:eastAsiaTheme="minorEastAsia"/>
          <w:b/>
          <w:lang w:eastAsia="ko-KR"/>
        </w:rPr>
      </w:pPr>
      <w:r w:rsidRPr="00384408">
        <w:rPr>
          <w:rFonts w:eastAsiaTheme="minorEastAsia"/>
          <w:b/>
          <w:lang w:eastAsia="zh-CN"/>
        </w:rPr>
        <w:t>Proposal 1:</w:t>
      </w:r>
      <w:r w:rsidRPr="00384408">
        <w:rPr>
          <w:rFonts w:eastAsiaTheme="minorEastAsia"/>
          <w:b/>
          <w:lang w:eastAsia="zh-CN"/>
        </w:rPr>
        <w:tab/>
      </w:r>
      <w:r w:rsidRPr="00384408">
        <w:rPr>
          <w:rFonts w:eastAsiaTheme="minorEastAsia"/>
          <w:b/>
          <w:lang w:eastAsia="zh-CN"/>
        </w:rPr>
        <w:tab/>
      </w:r>
      <w:r w:rsidRPr="00384408">
        <w:rPr>
          <w:rFonts w:eastAsia="맑은 고딕"/>
          <w:b/>
          <w:lang w:val="en-US" w:eastAsia="ko-KR"/>
        </w:rPr>
        <w:t>B</w:t>
      </w:r>
      <w:r w:rsidRPr="00384408">
        <w:rPr>
          <w:rFonts w:eastAsia="맑은 고딕" w:hint="eastAsia"/>
          <w:b/>
          <w:lang w:val="en-US" w:eastAsia="ko-KR"/>
        </w:rPr>
        <w:t>oth STxMP and 8Tx UL</w:t>
      </w:r>
      <w:r w:rsidRPr="00384408">
        <w:rPr>
          <w:rFonts w:eastAsia="맑은 고딕"/>
          <w:b/>
          <w:lang w:val="en-US" w:eastAsia="ko-KR"/>
        </w:rPr>
        <w:t xml:space="preserve"> are targeting CPE/FWA/vehicle/Industrial devices only as limited by WID for Rel-18 MIMO.</w:t>
      </w:r>
    </w:p>
    <w:p w14:paraId="33D05335" w14:textId="77777777" w:rsidR="00B76C4E" w:rsidRPr="00EA1349" w:rsidRDefault="00B76C4E" w:rsidP="00B76C4E">
      <w:pPr>
        <w:jc w:val="left"/>
        <w:rPr>
          <w:rFonts w:eastAsiaTheme="minorEastAsia"/>
          <w:b/>
          <w:bCs/>
          <w:lang w:eastAsia="zh-CN"/>
        </w:rPr>
      </w:pPr>
      <w:r>
        <w:rPr>
          <w:b/>
          <w:bCs/>
          <w:lang w:eastAsia="zh-CN"/>
        </w:rPr>
        <w:t>Observation 1:</w:t>
      </w:r>
      <w:r>
        <w:rPr>
          <w:b/>
          <w:bCs/>
          <w:lang w:eastAsia="zh-CN"/>
        </w:rPr>
        <w:tab/>
        <w:t>I</w:t>
      </w:r>
      <w:r w:rsidRPr="005F7F5D">
        <w:rPr>
          <w:b/>
          <w:bCs/>
          <w:lang w:eastAsia="zh-CN"/>
        </w:rPr>
        <w:t>t is the time to have the reply LS to RAN1 for their remaining discussions, and better understanding of the STxMP from RAN4’s point of view.</w:t>
      </w:r>
    </w:p>
    <w:p w14:paraId="5A14D95E" w14:textId="77777777" w:rsidR="00B76C4E" w:rsidRPr="005F7F5D" w:rsidRDefault="00B76C4E" w:rsidP="00B76C4E">
      <w:pPr>
        <w:jc w:val="left"/>
        <w:rPr>
          <w:rFonts w:eastAsiaTheme="minorEastAsia"/>
          <w:b/>
          <w:bCs/>
          <w:lang w:eastAsia="ko-KR"/>
        </w:rPr>
      </w:pPr>
      <w:r w:rsidRPr="005F7F5D">
        <w:rPr>
          <w:b/>
          <w:bCs/>
          <w:lang w:eastAsia="zh-CN"/>
        </w:rPr>
        <w:t>Observation 2:</w:t>
      </w:r>
      <w:r w:rsidRPr="005F7F5D">
        <w:rPr>
          <w:b/>
          <w:bCs/>
          <w:lang w:eastAsia="zh-CN"/>
        </w:rPr>
        <w:tab/>
      </w:r>
      <w:r>
        <w:rPr>
          <w:b/>
          <w:bCs/>
          <w:lang w:eastAsia="zh-CN"/>
        </w:rPr>
        <w:t xml:space="preserve">Whether the impact of STxMP on UE RF requirements </w:t>
      </w:r>
      <w:r w:rsidRPr="005F7F5D">
        <w:rPr>
          <w:rFonts w:eastAsiaTheme="minorEastAsia"/>
          <w:b/>
          <w:lang w:eastAsia="zh-CN"/>
        </w:rPr>
        <w:t>fully depends on the future discussion in RAN4 because both per-panel and per-UE based power control for STxMP</w:t>
      </w:r>
      <w:r>
        <w:rPr>
          <w:rFonts w:eastAsiaTheme="minorEastAsia"/>
          <w:b/>
          <w:lang w:eastAsia="zh-CN"/>
        </w:rPr>
        <w:t>.</w:t>
      </w:r>
    </w:p>
    <w:p w14:paraId="6CE3BF11" w14:textId="77777777" w:rsidR="00B76C4E" w:rsidRDefault="00B76C4E" w:rsidP="00B76C4E">
      <w:pPr>
        <w:jc w:val="left"/>
        <w:rPr>
          <w:rFonts w:ascii="바탕" w:eastAsia="바탕" w:hAnsi="바탕" w:cs="바탕"/>
          <w:b/>
          <w:bCs/>
          <w:lang w:eastAsia="ko-KR"/>
        </w:rPr>
      </w:pPr>
      <w:r>
        <w:rPr>
          <w:b/>
          <w:bCs/>
          <w:lang w:eastAsia="zh-CN"/>
        </w:rPr>
        <w:t>Ob</w:t>
      </w:r>
      <w:r w:rsidRPr="005F7F5D">
        <w:rPr>
          <w:b/>
          <w:bCs/>
          <w:lang w:eastAsia="zh-CN"/>
        </w:rPr>
        <w:t>servation 3:</w:t>
      </w:r>
      <w:r>
        <w:rPr>
          <w:b/>
          <w:bCs/>
          <w:lang w:eastAsia="zh-CN"/>
        </w:rPr>
        <w:tab/>
        <w:t>P</w:t>
      </w:r>
      <w:r w:rsidRPr="005F7F5D">
        <w:rPr>
          <w:rFonts w:eastAsia="맑은 고딕"/>
          <w:b/>
          <w:lang w:eastAsia="ko-KR"/>
        </w:rPr>
        <w:t>ower limitation per panel for STxMP can be considered in RAN4 for defining related</w:t>
      </w:r>
      <w:r>
        <w:rPr>
          <w:rFonts w:eastAsia="맑은 고딕"/>
          <w:b/>
          <w:lang w:eastAsia="ko-KR"/>
        </w:rPr>
        <w:t xml:space="preserve"> per-panel based </w:t>
      </w:r>
      <w:r w:rsidRPr="005F7F5D">
        <w:rPr>
          <w:rFonts w:eastAsia="맑은 고딕"/>
          <w:b/>
          <w:lang w:eastAsia="ko-KR"/>
        </w:rPr>
        <w:t>requirements</w:t>
      </w:r>
    </w:p>
    <w:p w14:paraId="7825D9CC" w14:textId="77777777" w:rsidR="00B76C4E" w:rsidRPr="00785074" w:rsidRDefault="00B76C4E" w:rsidP="00B76C4E">
      <w:pPr>
        <w:jc w:val="left"/>
        <w:rPr>
          <w:rFonts w:ascii="바탕" w:eastAsia="바탕" w:hAnsi="바탕" w:cs="바탕"/>
          <w:b/>
          <w:bCs/>
          <w:lang w:eastAsia="ko-KR"/>
        </w:rPr>
      </w:pPr>
      <w:r w:rsidRPr="00785074">
        <w:rPr>
          <w:b/>
          <w:bCs/>
          <w:lang w:eastAsia="zh-CN"/>
        </w:rPr>
        <w:t>Observation 4:</w:t>
      </w:r>
      <w:r w:rsidRPr="00785074">
        <w:rPr>
          <w:b/>
          <w:bCs/>
          <w:lang w:eastAsia="zh-CN"/>
        </w:rPr>
        <w:tab/>
      </w:r>
      <w:r>
        <w:rPr>
          <w:rFonts w:eastAsia="맑은 고딕"/>
          <w:b/>
          <w:lang w:eastAsia="ko-KR"/>
        </w:rPr>
        <w:t>A</w:t>
      </w:r>
      <w:r w:rsidRPr="00785074">
        <w:rPr>
          <w:rFonts w:eastAsia="맑은 고딕" w:hint="eastAsia"/>
          <w:b/>
          <w:lang w:eastAsia="ko-KR"/>
        </w:rPr>
        <w:t xml:space="preserve">pproach to </w:t>
      </w:r>
      <w:r w:rsidRPr="00785074">
        <w:rPr>
          <w:rFonts w:eastAsia="맑은 고딕"/>
          <w:b/>
          <w:lang w:eastAsia="ko-KR"/>
        </w:rPr>
        <w:t>specify the whole concept of per-panel based requirements definitely requires lots of impact on the RAN4 RF requirements</w:t>
      </w:r>
    </w:p>
    <w:p w14:paraId="5F21533B" w14:textId="77777777" w:rsidR="00B76C4E" w:rsidRPr="001974C3" w:rsidRDefault="00B76C4E" w:rsidP="00B76C4E">
      <w:pPr>
        <w:jc w:val="left"/>
        <w:rPr>
          <w:rFonts w:eastAsiaTheme="minorEastAsia"/>
          <w:b/>
          <w:bCs/>
          <w:lang w:eastAsia="ko-KR"/>
        </w:rPr>
      </w:pPr>
      <w:r>
        <w:rPr>
          <w:b/>
          <w:bCs/>
          <w:lang w:eastAsia="zh-CN"/>
        </w:rPr>
        <w:t>Observation 5</w:t>
      </w:r>
      <w:r w:rsidRPr="001974C3">
        <w:rPr>
          <w:b/>
          <w:bCs/>
          <w:lang w:eastAsia="zh-CN"/>
        </w:rPr>
        <w:t>:</w:t>
      </w:r>
      <w:r w:rsidRPr="001974C3">
        <w:rPr>
          <w:b/>
          <w:bCs/>
          <w:lang w:eastAsia="zh-CN"/>
        </w:rPr>
        <w:tab/>
      </w:r>
      <w:r w:rsidRPr="001974C3">
        <w:rPr>
          <w:rFonts w:eastAsia="맑은 고딕"/>
          <w:b/>
          <w:lang w:eastAsia="ko-KR"/>
        </w:rPr>
        <w:t>As long as the total power of the active panels can be kept as the current single panel transmission, it would be the least effort approach for RAN4.</w:t>
      </w:r>
    </w:p>
    <w:p w14:paraId="1C82DC79" w14:textId="77777777" w:rsidR="00B76C4E" w:rsidRPr="00EA1349" w:rsidRDefault="00B76C4E" w:rsidP="00B76C4E">
      <w:pPr>
        <w:jc w:val="left"/>
        <w:rPr>
          <w:rFonts w:eastAsiaTheme="minorEastAsia"/>
          <w:b/>
          <w:bCs/>
          <w:lang w:eastAsia="ko-KR"/>
        </w:rPr>
      </w:pPr>
      <w:r>
        <w:rPr>
          <w:b/>
          <w:bCs/>
          <w:lang w:eastAsia="zh-CN"/>
        </w:rPr>
        <w:t>Observation 6:</w:t>
      </w:r>
      <w:r>
        <w:rPr>
          <w:b/>
          <w:bCs/>
          <w:lang w:eastAsia="zh-CN"/>
        </w:rPr>
        <w:tab/>
        <w:t>Total</w:t>
      </w:r>
      <w:r w:rsidRPr="001974C3">
        <w:rPr>
          <w:rFonts w:eastAsia="맑은 고딕"/>
          <w:b/>
          <w:lang w:eastAsia="ko-KR"/>
        </w:rPr>
        <w:t xml:space="preserve"> power concept for the dual transmission was not preferred looking back on the previous RAN4 discussions.</w:t>
      </w:r>
    </w:p>
    <w:p w14:paraId="6350BFDC" w14:textId="77777777" w:rsidR="00B76C4E" w:rsidRPr="00384408" w:rsidRDefault="00B76C4E" w:rsidP="00B76C4E">
      <w:pPr>
        <w:jc w:val="left"/>
        <w:rPr>
          <w:rFonts w:eastAsiaTheme="minorEastAsia"/>
          <w:b/>
          <w:bCs/>
          <w:lang w:eastAsia="ko-KR"/>
        </w:rPr>
      </w:pPr>
      <w:r>
        <w:rPr>
          <w:b/>
          <w:bCs/>
          <w:lang w:eastAsia="zh-CN"/>
        </w:rPr>
        <w:t>Observation 7</w:t>
      </w:r>
      <w:r w:rsidRPr="00384408">
        <w:rPr>
          <w:b/>
          <w:bCs/>
          <w:lang w:eastAsia="zh-CN"/>
        </w:rPr>
        <w:t>:</w:t>
      </w:r>
      <w:r w:rsidRPr="00384408">
        <w:rPr>
          <w:b/>
          <w:bCs/>
          <w:lang w:eastAsia="zh-CN"/>
        </w:rPr>
        <w:tab/>
      </w:r>
      <w:r w:rsidRPr="00384408">
        <w:rPr>
          <w:rFonts w:eastAsia="맑은 고딕"/>
          <w:b/>
          <w:lang w:eastAsia="ko-KR"/>
        </w:rPr>
        <w:t>RAN4 has multiple options to define the UE RF requirement for STxMP</w:t>
      </w:r>
    </w:p>
    <w:p w14:paraId="2BDD33B7" w14:textId="77777777" w:rsidR="00B76C4E" w:rsidRPr="00384408" w:rsidRDefault="00B76C4E" w:rsidP="00B76C4E">
      <w:pPr>
        <w:jc w:val="left"/>
        <w:rPr>
          <w:rFonts w:eastAsiaTheme="minorEastAsia"/>
          <w:b/>
          <w:lang w:eastAsia="ko-KR"/>
        </w:rPr>
      </w:pPr>
      <w:r w:rsidRPr="00384408">
        <w:rPr>
          <w:rFonts w:eastAsiaTheme="minorEastAsia"/>
          <w:b/>
          <w:lang w:eastAsia="zh-CN"/>
        </w:rPr>
        <w:lastRenderedPageBreak/>
        <w:t>Proposal 2:</w:t>
      </w:r>
      <w:r w:rsidRPr="00384408"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</w:r>
      <w:r w:rsidRPr="00384408">
        <w:rPr>
          <w:rFonts w:eastAsia="맑은 고딕"/>
          <w:b/>
          <w:lang w:eastAsia="ko-KR"/>
        </w:rPr>
        <w:t>RAN4 has to consider both performance benefits and workload aspects during the WI discussion in Rel-18.</w:t>
      </w:r>
    </w:p>
    <w:p w14:paraId="6015B052" w14:textId="42B1889B" w:rsidR="00B76C4E" w:rsidRPr="003E4D91" w:rsidRDefault="00D6417A" w:rsidP="00B76C4E">
      <w:pPr>
        <w:jc w:val="left"/>
        <w:rPr>
          <w:rFonts w:eastAsiaTheme="minorEastAsia"/>
          <w:b/>
          <w:bCs/>
          <w:lang w:eastAsia="ko-KR"/>
        </w:rPr>
      </w:pPr>
      <w:r>
        <w:rPr>
          <w:b/>
          <w:bCs/>
          <w:lang w:eastAsia="zh-CN"/>
        </w:rPr>
        <w:t>Observation 3</w:t>
      </w:r>
      <w:r w:rsidR="00B76C4E" w:rsidRPr="003E4D91">
        <w:rPr>
          <w:b/>
          <w:bCs/>
          <w:lang w:eastAsia="zh-CN"/>
        </w:rPr>
        <w:t>:</w:t>
      </w:r>
      <w:r w:rsidR="00B76C4E" w:rsidRPr="003E4D91">
        <w:rPr>
          <w:b/>
          <w:bCs/>
          <w:lang w:eastAsia="zh-CN"/>
        </w:rPr>
        <w:tab/>
      </w:r>
      <w:r w:rsidR="00B76C4E" w:rsidRPr="003E4D91">
        <w:rPr>
          <w:rFonts w:eastAsia="맑은 고딕" w:hint="eastAsia"/>
          <w:b/>
          <w:lang w:eastAsia="ko-KR"/>
        </w:rPr>
        <w:t xml:space="preserve">RAN1 is still checking various options </w:t>
      </w:r>
      <w:r w:rsidR="00B76C4E" w:rsidRPr="003E4D91">
        <w:rPr>
          <w:rFonts w:eastAsia="맑은 고딕"/>
          <w:b/>
          <w:lang w:eastAsia="ko-KR"/>
        </w:rPr>
        <w:t xml:space="preserve">for multiple features </w:t>
      </w:r>
      <w:r w:rsidR="00B76C4E" w:rsidRPr="003E4D91">
        <w:rPr>
          <w:rFonts w:eastAsia="맑은 고딕" w:hint="eastAsia"/>
          <w:b/>
          <w:lang w:eastAsia="ko-KR"/>
        </w:rPr>
        <w:t>to supp</w:t>
      </w:r>
      <w:r w:rsidR="00B76C4E" w:rsidRPr="003E4D91">
        <w:rPr>
          <w:rFonts w:eastAsia="맑은 고딕"/>
          <w:b/>
          <w:lang w:eastAsia="ko-KR"/>
        </w:rPr>
        <w:t>ort 8Tx operations from RAN1 perspective</w:t>
      </w:r>
      <w:r w:rsidR="00B76C4E">
        <w:rPr>
          <w:rFonts w:eastAsia="맑은 고딕"/>
          <w:b/>
          <w:lang w:eastAsia="ko-KR"/>
        </w:rPr>
        <w:t>.</w:t>
      </w:r>
    </w:p>
    <w:p w14:paraId="3B1A2683" w14:textId="77777777" w:rsidR="00B76C4E" w:rsidRPr="003E4D91" w:rsidRDefault="00B76C4E" w:rsidP="00B76C4E">
      <w:pPr>
        <w:jc w:val="left"/>
        <w:rPr>
          <w:rFonts w:eastAsiaTheme="minorEastAsia"/>
          <w:b/>
          <w:lang w:eastAsia="ko-KR"/>
        </w:rPr>
      </w:pPr>
      <w:r w:rsidRPr="003E4D91">
        <w:rPr>
          <w:rFonts w:eastAsiaTheme="minorEastAsia"/>
          <w:b/>
          <w:lang w:eastAsia="zh-CN"/>
        </w:rPr>
        <w:t>Proposal 3:</w:t>
      </w:r>
      <w:r w:rsidRPr="003E4D91"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</w:r>
      <w:r w:rsidRPr="003E4D91">
        <w:rPr>
          <w:rFonts w:eastAsia="맑은 고딕"/>
          <w:b/>
          <w:lang w:eastAsia="ko-KR"/>
        </w:rPr>
        <w:t>RAN4</w:t>
      </w:r>
      <w:r>
        <w:rPr>
          <w:rFonts w:eastAsia="맑은 고딕"/>
          <w:b/>
          <w:lang w:eastAsia="ko-KR"/>
        </w:rPr>
        <w:t xml:space="preserve"> should r</w:t>
      </w:r>
      <w:r w:rsidRPr="003E4D91">
        <w:rPr>
          <w:rFonts w:eastAsia="맑은 고딕"/>
          <w:b/>
          <w:lang w:eastAsia="ko-KR"/>
        </w:rPr>
        <w:t>esume the discussion in the future based on the ongoing 4Tx study o</w:t>
      </w:r>
      <w:r>
        <w:rPr>
          <w:rFonts w:eastAsia="맑은 고딕"/>
          <w:b/>
          <w:lang w:eastAsia="ko-KR"/>
        </w:rPr>
        <w:t>f</w:t>
      </w:r>
      <w:r w:rsidRPr="003E4D91">
        <w:rPr>
          <w:rFonts w:eastAsia="맑은 고딕"/>
          <w:b/>
          <w:lang w:eastAsia="ko-KR"/>
        </w:rPr>
        <w:t xml:space="preserve"> the UE RF </w:t>
      </w:r>
      <w:r w:rsidRPr="003E4D91">
        <w:rPr>
          <w:b/>
          <w:lang w:val="en-US" w:eastAsia="zh-CN"/>
        </w:rPr>
        <w:t>framework, architecture</w:t>
      </w:r>
      <w:r w:rsidRPr="003E4D91">
        <w:rPr>
          <w:rFonts w:eastAsia="맑은 고딕"/>
          <w:b/>
          <w:lang w:eastAsia="ko-KR"/>
        </w:rPr>
        <w:t xml:space="preserve"> and requirements, and 8Tx market demand.</w:t>
      </w:r>
    </w:p>
    <w:p w14:paraId="75443891" w14:textId="77777777" w:rsidR="00B76C4E" w:rsidRPr="003E4D91" w:rsidRDefault="00B76C4E" w:rsidP="00B76C4E">
      <w:pPr>
        <w:jc w:val="left"/>
        <w:rPr>
          <w:rFonts w:eastAsiaTheme="minorEastAsia"/>
          <w:b/>
          <w:bCs/>
          <w:lang w:eastAsia="ko-KR"/>
        </w:rPr>
      </w:pPr>
      <w:r>
        <w:rPr>
          <w:b/>
          <w:bCs/>
          <w:lang w:eastAsia="zh-CN"/>
        </w:rPr>
        <w:t>Observation 9</w:t>
      </w:r>
      <w:r w:rsidRPr="003E4D91">
        <w:rPr>
          <w:b/>
          <w:bCs/>
          <w:lang w:eastAsia="zh-CN"/>
        </w:rPr>
        <w:t>:</w:t>
      </w:r>
      <w:r w:rsidRPr="003E4D91">
        <w:rPr>
          <w:b/>
          <w:bCs/>
          <w:lang w:eastAsia="zh-CN"/>
        </w:rPr>
        <w:tab/>
      </w:r>
      <w:r>
        <w:rPr>
          <w:b/>
          <w:bCs/>
          <w:lang w:eastAsia="zh-CN"/>
        </w:rPr>
        <w:t xml:space="preserve">It is expected that </w:t>
      </w:r>
      <w:r w:rsidRPr="00126F72">
        <w:rPr>
          <w:rFonts w:eastAsia="맑은 고딕"/>
          <w:b/>
          <w:lang w:eastAsia="ko-KR"/>
        </w:rPr>
        <w:t>nothing will be newly introduced in terms of the power control</w:t>
      </w:r>
      <w:r>
        <w:rPr>
          <w:rFonts w:eastAsia="맑은 고딕"/>
          <w:b/>
          <w:lang w:eastAsia="ko-KR"/>
        </w:rPr>
        <w:t xml:space="preserve"> for multi-TRP enhancements</w:t>
      </w:r>
    </w:p>
    <w:p w14:paraId="553B0FBB" w14:textId="77777777" w:rsidR="00B76C4E" w:rsidRPr="00126F72" w:rsidRDefault="00B76C4E" w:rsidP="00B76C4E">
      <w:pPr>
        <w:jc w:val="left"/>
        <w:rPr>
          <w:rFonts w:eastAsia="맑은 고딕"/>
          <w:lang w:eastAsia="ko-KR"/>
        </w:rPr>
      </w:pPr>
      <w:r w:rsidRPr="003E4D91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4</w:t>
      </w:r>
      <w:r w:rsidRPr="003E4D91">
        <w:rPr>
          <w:rFonts w:eastAsiaTheme="minorEastAsia"/>
          <w:b/>
          <w:lang w:eastAsia="zh-CN"/>
        </w:rPr>
        <w:t>:</w:t>
      </w:r>
      <w:r w:rsidRPr="003E4D91"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  <w:t xml:space="preserve">RAN4 </w:t>
      </w:r>
      <w:r w:rsidRPr="00126F72">
        <w:rPr>
          <w:rFonts w:eastAsia="맑은 고딕"/>
          <w:b/>
          <w:lang w:eastAsia="ko-KR"/>
        </w:rPr>
        <w:t xml:space="preserve">to remove the topic </w:t>
      </w:r>
      <w:r>
        <w:rPr>
          <w:rFonts w:eastAsia="맑은 고딕"/>
          <w:b/>
          <w:lang w:eastAsia="ko-KR"/>
        </w:rPr>
        <w:t xml:space="preserve">of power control for multi-TRP enhancements </w:t>
      </w:r>
      <w:r w:rsidRPr="00126F72">
        <w:rPr>
          <w:rFonts w:eastAsia="맑은 고딕"/>
          <w:b/>
          <w:lang w:eastAsia="ko-KR"/>
        </w:rPr>
        <w:t>from the UE RF workplan of Rel-18 MIMO evolution.</w:t>
      </w:r>
    </w:p>
    <w:p w14:paraId="1586C041" w14:textId="5C7FB5E9" w:rsidR="009B37B2" w:rsidRDefault="00825D14">
      <w:pPr>
        <w:pStyle w:val="1"/>
        <w:rPr>
          <w:lang w:val="en-US" w:eastAsia="ja-JP"/>
        </w:rPr>
      </w:pPr>
      <w:r>
        <w:rPr>
          <w:lang w:val="en-US" w:eastAsia="ja-JP"/>
        </w:rPr>
        <w:t>Re</w:t>
      </w:r>
      <w:r w:rsidR="000C758B">
        <w:rPr>
          <w:lang w:val="en-US" w:eastAsia="ja-JP"/>
        </w:rPr>
        <w:t>ference</w:t>
      </w:r>
    </w:p>
    <w:p w14:paraId="13D5435B" w14:textId="5DA4ACC9" w:rsidR="000F259D" w:rsidRPr="005D18BC" w:rsidRDefault="000F259D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5D18BC">
        <w:rPr>
          <w:lang w:val="en-US" w:eastAsia="zh-CN"/>
        </w:rPr>
        <w:t xml:space="preserve">[1] </w:t>
      </w:r>
      <w:r w:rsidR="005D18BC" w:rsidRPr="005D18BC">
        <w:rPr>
          <w:lang w:val="en-US" w:eastAsia="zh-CN"/>
        </w:rPr>
        <w:tab/>
      </w:r>
      <w:r w:rsidR="005920C5">
        <w:rPr>
          <w:lang w:val="en-US"/>
        </w:rPr>
        <w:t>R</w:t>
      </w:r>
      <w:r w:rsidR="005E5CF0">
        <w:rPr>
          <w:lang w:val="en-US"/>
        </w:rPr>
        <w:t>P-</w:t>
      </w:r>
      <w:r w:rsidR="005E5CF0" w:rsidRPr="005E5CF0">
        <w:rPr>
          <w:lang w:val="en-US"/>
        </w:rPr>
        <w:t>223276</w:t>
      </w:r>
      <w:r w:rsidRPr="005E5CF0">
        <w:rPr>
          <w:lang w:val="en-US" w:eastAsia="zh-CN"/>
        </w:rPr>
        <w:t xml:space="preserve">, </w:t>
      </w:r>
      <w:r w:rsidR="005E5CF0" w:rsidRPr="005E5CF0">
        <w:rPr>
          <w:lang w:eastAsia="zh-CN"/>
        </w:rPr>
        <w:t>WID Update: MIMO Evolution for Downlink and Uplink</w:t>
      </w:r>
      <w:r w:rsidRPr="005E5CF0">
        <w:rPr>
          <w:lang w:val="en-US" w:eastAsia="zh-CN"/>
        </w:rPr>
        <w:t>,</w:t>
      </w:r>
      <w:r w:rsidRPr="005D18BC">
        <w:rPr>
          <w:lang w:val="en-US" w:eastAsia="zh-CN"/>
        </w:rPr>
        <w:t xml:space="preserve"> RAN#</w:t>
      </w:r>
      <w:r w:rsidR="005920C5">
        <w:rPr>
          <w:lang w:val="en-US" w:eastAsia="zh-CN"/>
        </w:rPr>
        <w:t>9</w:t>
      </w:r>
      <w:r w:rsidR="005E5CF0">
        <w:rPr>
          <w:lang w:val="en-US" w:eastAsia="zh-CN"/>
        </w:rPr>
        <w:t>8</w:t>
      </w:r>
      <w:r w:rsidRPr="005D18BC">
        <w:rPr>
          <w:lang w:val="en-US" w:eastAsia="zh-CN"/>
        </w:rPr>
        <w:t>-e</w:t>
      </w:r>
    </w:p>
    <w:p w14:paraId="34DC476D" w14:textId="63EA0017" w:rsidR="00454800" w:rsidRPr="005D18BC" w:rsidRDefault="00454800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5D18BC">
        <w:rPr>
          <w:lang w:val="en-US" w:eastAsia="zh-CN"/>
        </w:rPr>
        <w:t xml:space="preserve">[2] </w:t>
      </w:r>
      <w:r w:rsidR="005E5CF0" w:rsidRPr="005E5CF0">
        <w:rPr>
          <w:lang w:val="en-US" w:eastAsia="zh-CN"/>
        </w:rPr>
        <w:tab/>
        <w:t>R1-2205639</w:t>
      </w:r>
      <w:r w:rsidRPr="005D18BC">
        <w:rPr>
          <w:lang w:val="en-US" w:eastAsia="zh-CN"/>
        </w:rPr>
        <w:t xml:space="preserve">, </w:t>
      </w:r>
      <w:r w:rsidR="005E5CF0" w:rsidRPr="005E5CF0">
        <w:rPr>
          <w:lang w:val="en-US" w:eastAsia="zh-CN"/>
        </w:rPr>
        <w:t>LS on UE power limitation for STxMP in FR2</w:t>
      </w:r>
      <w:r w:rsidR="005920C5">
        <w:rPr>
          <w:lang w:val="en-US" w:eastAsia="zh-CN"/>
        </w:rPr>
        <w:t xml:space="preserve">, </w:t>
      </w:r>
      <w:r w:rsidR="005D18BC" w:rsidRPr="005D18BC">
        <w:rPr>
          <w:lang w:val="en-US" w:eastAsia="zh-CN"/>
        </w:rPr>
        <w:t>RAN4#10</w:t>
      </w:r>
      <w:r w:rsidR="005E5CF0">
        <w:rPr>
          <w:lang w:val="en-US" w:eastAsia="zh-CN"/>
        </w:rPr>
        <w:t>4</w:t>
      </w:r>
      <w:r w:rsidR="002306AA" w:rsidRPr="005D18BC">
        <w:rPr>
          <w:lang w:val="en-US" w:eastAsia="zh-CN"/>
        </w:rPr>
        <w:t>-e</w:t>
      </w:r>
    </w:p>
    <w:p w14:paraId="364E6BB7" w14:textId="2D6D9344" w:rsidR="00EB47C4" w:rsidRDefault="002306AA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5D18BC">
        <w:rPr>
          <w:lang w:val="en-US" w:eastAsia="zh-CN"/>
        </w:rPr>
        <w:t xml:space="preserve">[3] </w:t>
      </w:r>
      <w:r w:rsidR="005920C5" w:rsidRPr="009A0D18">
        <w:t>R4-2</w:t>
      </w:r>
      <w:r w:rsidR="005E5CF0">
        <w:t>3</w:t>
      </w:r>
      <w:r w:rsidR="00145D0F">
        <w:t>02502</w:t>
      </w:r>
      <w:r w:rsidRPr="005D18BC">
        <w:rPr>
          <w:lang w:val="en-US" w:eastAsia="zh-CN"/>
        </w:rPr>
        <w:t xml:space="preserve">, </w:t>
      </w:r>
      <w:r w:rsidR="005E5CF0" w:rsidRPr="005E5CF0">
        <w:rPr>
          <w:lang w:val="en-US" w:eastAsia="zh-CN"/>
        </w:rPr>
        <w:t>Reply LS on UE power limitation for STxMP in FR2</w:t>
      </w:r>
      <w:r w:rsidRPr="005D18BC">
        <w:rPr>
          <w:lang w:val="en-US" w:eastAsia="zh-CN"/>
        </w:rPr>
        <w:t>,</w:t>
      </w:r>
      <w:r w:rsidR="005920C5">
        <w:rPr>
          <w:lang w:val="en-US" w:eastAsia="zh-CN"/>
        </w:rPr>
        <w:t xml:space="preserve"> </w:t>
      </w:r>
      <w:r w:rsidRPr="005D18BC">
        <w:rPr>
          <w:lang w:val="en-US" w:eastAsia="zh-CN"/>
        </w:rPr>
        <w:t>RAN4#10</w:t>
      </w:r>
      <w:r w:rsidR="005E5CF0">
        <w:rPr>
          <w:lang w:val="en-US" w:eastAsia="zh-CN"/>
        </w:rPr>
        <w:t>6</w:t>
      </w:r>
      <w:r w:rsidRPr="005D18BC">
        <w:rPr>
          <w:lang w:val="en-US" w:eastAsia="zh-CN"/>
        </w:rPr>
        <w:t>-e</w:t>
      </w:r>
    </w:p>
    <w:sectPr w:rsidR="00EB47C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98633" w14:textId="77777777" w:rsidR="00470F43" w:rsidRDefault="00470F43" w:rsidP="00FC2656">
      <w:pPr>
        <w:spacing w:after="0" w:line="240" w:lineRule="auto"/>
      </w:pPr>
      <w:r>
        <w:separator/>
      </w:r>
    </w:p>
  </w:endnote>
  <w:endnote w:type="continuationSeparator" w:id="0">
    <w:p w14:paraId="74322B51" w14:textId="77777777" w:rsidR="00470F43" w:rsidRDefault="00470F43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F7224" w14:textId="77777777" w:rsidR="00470F43" w:rsidRDefault="00470F43" w:rsidP="00FC2656">
      <w:pPr>
        <w:spacing w:after="0" w:line="240" w:lineRule="auto"/>
      </w:pPr>
      <w:r>
        <w:separator/>
      </w:r>
    </w:p>
  </w:footnote>
  <w:footnote w:type="continuationSeparator" w:id="0">
    <w:p w14:paraId="5638F607" w14:textId="77777777" w:rsidR="00470F43" w:rsidRDefault="00470F43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5954FF0"/>
    <w:multiLevelType w:val="multilevel"/>
    <w:tmpl w:val="05954F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9305F"/>
    <w:multiLevelType w:val="hybridMultilevel"/>
    <w:tmpl w:val="2266EDB4"/>
    <w:lvl w:ilvl="0" w:tplc="FA54F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9BF726B"/>
    <w:multiLevelType w:val="hybridMultilevel"/>
    <w:tmpl w:val="A344D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56728"/>
    <w:multiLevelType w:val="hybridMultilevel"/>
    <w:tmpl w:val="7B1EB6B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4F57E64"/>
    <w:multiLevelType w:val="hybridMultilevel"/>
    <w:tmpl w:val="46941FD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FDA777A"/>
    <w:multiLevelType w:val="hybridMultilevel"/>
    <w:tmpl w:val="B14C479C"/>
    <w:lvl w:ilvl="0" w:tplc="963C1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C097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AFA08">
      <w:start w:val="27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B4D9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0B0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AF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C6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B2B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92E2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13D244D"/>
    <w:multiLevelType w:val="multilevel"/>
    <w:tmpl w:val="760E7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680133E"/>
    <w:multiLevelType w:val="multilevel"/>
    <w:tmpl w:val="3680133E"/>
    <w:lvl w:ilvl="0">
      <w:start w:val="3"/>
      <w:numFmt w:val="bullet"/>
      <w:lvlText w:val="-"/>
      <w:lvlJc w:val="left"/>
      <w:pPr>
        <w:ind w:left="800" w:hanging="400"/>
      </w:pPr>
      <w:rPr>
        <w:rFonts w:ascii="Times New Roman" w:hAnsi="Times New Roman" w:hint="default"/>
        <w:sz w:val="20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5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31F2CDA"/>
    <w:multiLevelType w:val="multilevel"/>
    <w:tmpl w:val="C12C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7E0080"/>
    <w:multiLevelType w:val="multilevel"/>
    <w:tmpl w:val="467E0080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512E28D3"/>
    <w:multiLevelType w:val="hybridMultilevel"/>
    <w:tmpl w:val="EF5EA6CA"/>
    <w:lvl w:ilvl="0" w:tplc="8382B81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4580A33"/>
    <w:multiLevelType w:val="hybridMultilevel"/>
    <w:tmpl w:val="D1261F3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0543C0D"/>
    <w:multiLevelType w:val="multilevel"/>
    <w:tmpl w:val="60543C0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6AB159BE"/>
    <w:multiLevelType w:val="hybridMultilevel"/>
    <w:tmpl w:val="35C06BEA"/>
    <w:lvl w:ilvl="0" w:tplc="49C473A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9CC8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51443C2">
      <w:start w:val="2709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02C4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0763D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EAA5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A0C80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0A433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A8D0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6B8E01F1"/>
    <w:multiLevelType w:val="hybridMultilevel"/>
    <w:tmpl w:val="960020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916C5866">
      <w:start w:val="1"/>
      <w:numFmt w:val="bullet"/>
      <w:lvlText w:val="–"/>
      <w:lvlJc w:val="left"/>
      <w:pPr>
        <w:ind w:left="840" w:hanging="420"/>
      </w:pPr>
      <w:rPr>
        <w:rFonts w:ascii="DengXian" w:eastAsia="DengXian" w:hAnsi="DengXian" w:hint="eastAsia"/>
      </w:rPr>
    </w:lvl>
    <w:lvl w:ilvl="2" w:tplc="ACD62E08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BC655A3"/>
    <w:multiLevelType w:val="hybridMultilevel"/>
    <w:tmpl w:val="37EE06D4"/>
    <w:lvl w:ilvl="0" w:tplc="4B5C5D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967F0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6C960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9F8EE9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D706D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8255B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9CD7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3CCC9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DEA1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6C2C15B0"/>
    <w:multiLevelType w:val="hybridMultilevel"/>
    <w:tmpl w:val="90FEED9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8C45151"/>
    <w:multiLevelType w:val="hybridMultilevel"/>
    <w:tmpl w:val="C6B0D932"/>
    <w:lvl w:ilvl="0" w:tplc="DF14933C">
      <w:start w:val="1"/>
      <w:numFmt w:val="bullet"/>
      <w:lvlText w:val="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79C96E63"/>
    <w:multiLevelType w:val="hybridMultilevel"/>
    <w:tmpl w:val="87D8057E"/>
    <w:lvl w:ilvl="0" w:tplc="443E52B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5" w15:restartNumberingAfterBreak="0">
    <w:nsid w:val="7D963EEA"/>
    <w:multiLevelType w:val="hybridMultilevel"/>
    <w:tmpl w:val="9A3EC680"/>
    <w:lvl w:ilvl="0" w:tplc="04090019">
      <w:start w:val="1"/>
      <w:numFmt w:val="low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7DC300A6"/>
    <w:multiLevelType w:val="hybridMultilevel"/>
    <w:tmpl w:val="26004230"/>
    <w:lvl w:ilvl="0" w:tplc="FFFFFFFF">
      <w:start w:val="1"/>
      <w:numFmt w:val="bullet"/>
      <w:lvlText w:val=""/>
      <w:lvlJc w:val="left"/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587156899">
    <w:abstractNumId w:val="14"/>
  </w:num>
  <w:num w:numId="2" w16cid:durableId="1306200224">
    <w:abstractNumId w:val="24"/>
  </w:num>
  <w:num w:numId="3" w16cid:durableId="1031029714">
    <w:abstractNumId w:val="17"/>
  </w:num>
  <w:num w:numId="4" w16cid:durableId="2081637958">
    <w:abstractNumId w:val="13"/>
  </w:num>
  <w:num w:numId="5" w16cid:durableId="1742094632">
    <w:abstractNumId w:val="22"/>
  </w:num>
  <w:num w:numId="6" w16cid:durableId="1467090750">
    <w:abstractNumId w:val="6"/>
  </w:num>
  <w:num w:numId="7" w16cid:durableId="460149510">
    <w:abstractNumId w:val="3"/>
  </w:num>
  <w:num w:numId="8" w16cid:durableId="526527823">
    <w:abstractNumId w:val="12"/>
  </w:num>
  <w:num w:numId="9" w16cid:durableId="1218467861">
    <w:abstractNumId w:val="35"/>
  </w:num>
  <w:num w:numId="10" w16cid:durableId="477960405">
    <w:abstractNumId w:val="34"/>
  </w:num>
  <w:num w:numId="11" w16cid:durableId="1253398371">
    <w:abstractNumId w:val="21"/>
  </w:num>
  <w:num w:numId="12" w16cid:durableId="1837380608">
    <w:abstractNumId w:val="5"/>
  </w:num>
  <w:num w:numId="13" w16cid:durableId="2112240243">
    <w:abstractNumId w:val="20"/>
  </w:num>
  <w:num w:numId="14" w16cid:durableId="394545484">
    <w:abstractNumId w:val="30"/>
  </w:num>
  <w:num w:numId="15" w16cid:durableId="208960113">
    <w:abstractNumId w:val="28"/>
  </w:num>
  <w:num w:numId="16" w16cid:durableId="1556309433">
    <w:abstractNumId w:val="10"/>
  </w:num>
  <w:num w:numId="17" w16cid:durableId="872305883">
    <w:abstractNumId w:val="1"/>
  </w:num>
  <w:num w:numId="18" w16cid:durableId="1110854339">
    <w:abstractNumId w:val="36"/>
  </w:num>
  <w:num w:numId="19" w16cid:durableId="2144107973">
    <w:abstractNumId w:val="19"/>
  </w:num>
  <w:num w:numId="20" w16cid:durableId="1818917071">
    <w:abstractNumId w:val="4"/>
  </w:num>
  <w:num w:numId="21" w16cid:durableId="705328215">
    <w:abstractNumId w:val="25"/>
  </w:num>
  <w:num w:numId="22" w16cid:durableId="1352343632">
    <w:abstractNumId w:val="32"/>
  </w:num>
  <w:num w:numId="23" w16cid:durableId="1147167912">
    <w:abstractNumId w:val="11"/>
  </w:num>
  <w:num w:numId="24" w16cid:durableId="2070763332">
    <w:abstractNumId w:val="31"/>
  </w:num>
  <w:num w:numId="25" w16cid:durableId="1816099998">
    <w:abstractNumId w:val="29"/>
  </w:num>
  <w:num w:numId="26" w16cid:durableId="1641690381">
    <w:abstractNumId w:val="33"/>
  </w:num>
  <w:num w:numId="27" w16cid:durableId="514805376">
    <w:abstractNumId w:val="8"/>
  </w:num>
  <w:num w:numId="28" w16cid:durableId="1104499943">
    <w:abstractNumId w:val="23"/>
  </w:num>
  <w:num w:numId="29" w16cid:durableId="899755100">
    <w:abstractNumId w:val="7"/>
  </w:num>
  <w:num w:numId="30" w16cid:durableId="1853643566">
    <w:abstractNumId w:val="0"/>
  </w:num>
  <w:num w:numId="31" w16cid:durableId="1460495463">
    <w:abstractNumId w:val="9"/>
  </w:num>
  <w:num w:numId="32" w16cid:durableId="503202984">
    <w:abstractNumId w:val="27"/>
  </w:num>
  <w:num w:numId="33" w16cid:durableId="946739651">
    <w:abstractNumId w:val="15"/>
  </w:num>
  <w:num w:numId="34" w16cid:durableId="1682464153">
    <w:abstractNumId w:val="2"/>
  </w:num>
  <w:num w:numId="35" w16cid:durableId="528686229">
    <w:abstractNumId w:val="26"/>
  </w:num>
  <w:num w:numId="36" w16cid:durableId="1626692004">
    <w:abstractNumId w:val="18"/>
  </w:num>
  <w:num w:numId="37" w16cid:durableId="473715838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390D"/>
    <w:rsid w:val="00004165"/>
    <w:rsid w:val="0000707D"/>
    <w:rsid w:val="00014BD4"/>
    <w:rsid w:val="0001661A"/>
    <w:rsid w:val="00020C56"/>
    <w:rsid w:val="00026ACC"/>
    <w:rsid w:val="00030B9D"/>
    <w:rsid w:val="0003171D"/>
    <w:rsid w:val="00031C1D"/>
    <w:rsid w:val="00032320"/>
    <w:rsid w:val="000354B4"/>
    <w:rsid w:val="00035C50"/>
    <w:rsid w:val="000457A1"/>
    <w:rsid w:val="00047C6A"/>
    <w:rsid w:val="00050001"/>
    <w:rsid w:val="00052041"/>
    <w:rsid w:val="0005326A"/>
    <w:rsid w:val="00056590"/>
    <w:rsid w:val="000618FB"/>
    <w:rsid w:val="0006266D"/>
    <w:rsid w:val="00065506"/>
    <w:rsid w:val="000662CB"/>
    <w:rsid w:val="0007382E"/>
    <w:rsid w:val="00074700"/>
    <w:rsid w:val="00075522"/>
    <w:rsid w:val="00076096"/>
    <w:rsid w:val="000766E1"/>
    <w:rsid w:val="00077FF6"/>
    <w:rsid w:val="00080D82"/>
    <w:rsid w:val="00081692"/>
    <w:rsid w:val="00082C46"/>
    <w:rsid w:val="000843E4"/>
    <w:rsid w:val="00085A0E"/>
    <w:rsid w:val="00087548"/>
    <w:rsid w:val="00093E7E"/>
    <w:rsid w:val="0009497C"/>
    <w:rsid w:val="00095AFC"/>
    <w:rsid w:val="000A1830"/>
    <w:rsid w:val="000A1CBF"/>
    <w:rsid w:val="000A2533"/>
    <w:rsid w:val="000A3DE4"/>
    <w:rsid w:val="000A4121"/>
    <w:rsid w:val="000A4AA3"/>
    <w:rsid w:val="000A550E"/>
    <w:rsid w:val="000A7717"/>
    <w:rsid w:val="000A7CFE"/>
    <w:rsid w:val="000B0960"/>
    <w:rsid w:val="000B1A55"/>
    <w:rsid w:val="000B1EDF"/>
    <w:rsid w:val="000B20BB"/>
    <w:rsid w:val="000B2EE5"/>
    <w:rsid w:val="000B2EF6"/>
    <w:rsid w:val="000B2FA6"/>
    <w:rsid w:val="000B4AA0"/>
    <w:rsid w:val="000B7353"/>
    <w:rsid w:val="000C2553"/>
    <w:rsid w:val="000C38C3"/>
    <w:rsid w:val="000C5C42"/>
    <w:rsid w:val="000C758B"/>
    <w:rsid w:val="000D05F6"/>
    <w:rsid w:val="000D09FD"/>
    <w:rsid w:val="000D0F50"/>
    <w:rsid w:val="000D1436"/>
    <w:rsid w:val="000D44FB"/>
    <w:rsid w:val="000D574B"/>
    <w:rsid w:val="000D6CFC"/>
    <w:rsid w:val="000E2D93"/>
    <w:rsid w:val="000E3A9E"/>
    <w:rsid w:val="000E537B"/>
    <w:rsid w:val="000E57D0"/>
    <w:rsid w:val="000E67EE"/>
    <w:rsid w:val="000E7858"/>
    <w:rsid w:val="000F1688"/>
    <w:rsid w:val="000F259D"/>
    <w:rsid w:val="000F3305"/>
    <w:rsid w:val="000F39CA"/>
    <w:rsid w:val="000F7D22"/>
    <w:rsid w:val="0010302B"/>
    <w:rsid w:val="00104F07"/>
    <w:rsid w:val="00107210"/>
    <w:rsid w:val="00107927"/>
    <w:rsid w:val="00107A33"/>
    <w:rsid w:val="00110E26"/>
    <w:rsid w:val="00111321"/>
    <w:rsid w:val="00111F0D"/>
    <w:rsid w:val="00117BD6"/>
    <w:rsid w:val="001200CB"/>
    <w:rsid w:val="001206C2"/>
    <w:rsid w:val="00121978"/>
    <w:rsid w:val="0012284F"/>
    <w:rsid w:val="00123422"/>
    <w:rsid w:val="00124B6A"/>
    <w:rsid w:val="0012606F"/>
    <w:rsid w:val="0012680B"/>
    <w:rsid w:val="00126F72"/>
    <w:rsid w:val="0013241B"/>
    <w:rsid w:val="00136D4C"/>
    <w:rsid w:val="00142538"/>
    <w:rsid w:val="00142BB9"/>
    <w:rsid w:val="00144600"/>
    <w:rsid w:val="00144F96"/>
    <w:rsid w:val="00145D0F"/>
    <w:rsid w:val="00151EAC"/>
    <w:rsid w:val="00153528"/>
    <w:rsid w:val="00153F1B"/>
    <w:rsid w:val="00154E68"/>
    <w:rsid w:val="001609D3"/>
    <w:rsid w:val="00162548"/>
    <w:rsid w:val="00163F11"/>
    <w:rsid w:val="00164FBD"/>
    <w:rsid w:val="0016577C"/>
    <w:rsid w:val="00172183"/>
    <w:rsid w:val="001730CF"/>
    <w:rsid w:val="001751AB"/>
    <w:rsid w:val="00175376"/>
    <w:rsid w:val="00175708"/>
    <w:rsid w:val="00175A3F"/>
    <w:rsid w:val="00176681"/>
    <w:rsid w:val="00180B2B"/>
    <w:rsid w:val="00180E09"/>
    <w:rsid w:val="001825AE"/>
    <w:rsid w:val="001829AA"/>
    <w:rsid w:val="001834D9"/>
    <w:rsid w:val="00183D4C"/>
    <w:rsid w:val="00183F6D"/>
    <w:rsid w:val="001842EC"/>
    <w:rsid w:val="0018670E"/>
    <w:rsid w:val="00191A74"/>
    <w:rsid w:val="0019219A"/>
    <w:rsid w:val="00192DE9"/>
    <w:rsid w:val="00194CAC"/>
    <w:rsid w:val="00195077"/>
    <w:rsid w:val="001974C3"/>
    <w:rsid w:val="001A033F"/>
    <w:rsid w:val="001A08AA"/>
    <w:rsid w:val="001A59CB"/>
    <w:rsid w:val="001B034E"/>
    <w:rsid w:val="001B48ED"/>
    <w:rsid w:val="001B6595"/>
    <w:rsid w:val="001B7991"/>
    <w:rsid w:val="001C0523"/>
    <w:rsid w:val="001C053A"/>
    <w:rsid w:val="001C1409"/>
    <w:rsid w:val="001C2AE6"/>
    <w:rsid w:val="001C4A89"/>
    <w:rsid w:val="001C6160"/>
    <w:rsid w:val="001C6177"/>
    <w:rsid w:val="001D0363"/>
    <w:rsid w:val="001D12B4"/>
    <w:rsid w:val="001D6441"/>
    <w:rsid w:val="001D7D94"/>
    <w:rsid w:val="001E0A28"/>
    <w:rsid w:val="001E4218"/>
    <w:rsid w:val="001E659F"/>
    <w:rsid w:val="001F0B20"/>
    <w:rsid w:val="001F2A64"/>
    <w:rsid w:val="001F54E5"/>
    <w:rsid w:val="00200A62"/>
    <w:rsid w:val="002013CB"/>
    <w:rsid w:val="002036D9"/>
    <w:rsid w:val="00203740"/>
    <w:rsid w:val="002062DB"/>
    <w:rsid w:val="00211C8C"/>
    <w:rsid w:val="002138EA"/>
    <w:rsid w:val="002139EA"/>
    <w:rsid w:val="00213F84"/>
    <w:rsid w:val="0021494B"/>
    <w:rsid w:val="00214FBD"/>
    <w:rsid w:val="00215FF9"/>
    <w:rsid w:val="002206D9"/>
    <w:rsid w:val="00221E08"/>
    <w:rsid w:val="00222897"/>
    <w:rsid w:val="00222B0C"/>
    <w:rsid w:val="00223F35"/>
    <w:rsid w:val="002306AA"/>
    <w:rsid w:val="00235394"/>
    <w:rsid w:val="00235577"/>
    <w:rsid w:val="002371B2"/>
    <w:rsid w:val="002435CA"/>
    <w:rsid w:val="0024469F"/>
    <w:rsid w:val="00250B5B"/>
    <w:rsid w:val="00252DB8"/>
    <w:rsid w:val="002537BC"/>
    <w:rsid w:val="00255C58"/>
    <w:rsid w:val="00260EC7"/>
    <w:rsid w:val="00261539"/>
    <w:rsid w:val="0026179F"/>
    <w:rsid w:val="0026605F"/>
    <w:rsid w:val="002666AE"/>
    <w:rsid w:val="00271A64"/>
    <w:rsid w:val="002733D7"/>
    <w:rsid w:val="00274E1A"/>
    <w:rsid w:val="00275F70"/>
    <w:rsid w:val="002775B1"/>
    <w:rsid w:val="002775B9"/>
    <w:rsid w:val="002811C4"/>
    <w:rsid w:val="00282213"/>
    <w:rsid w:val="00284016"/>
    <w:rsid w:val="00284439"/>
    <w:rsid w:val="002858BF"/>
    <w:rsid w:val="00292FE9"/>
    <w:rsid w:val="002939AF"/>
    <w:rsid w:val="00294491"/>
    <w:rsid w:val="00294BDE"/>
    <w:rsid w:val="002A0CED"/>
    <w:rsid w:val="002A332E"/>
    <w:rsid w:val="002A491D"/>
    <w:rsid w:val="002A4CD0"/>
    <w:rsid w:val="002A7DA6"/>
    <w:rsid w:val="002B516C"/>
    <w:rsid w:val="002B5E1D"/>
    <w:rsid w:val="002B60C1"/>
    <w:rsid w:val="002C4B52"/>
    <w:rsid w:val="002C51DB"/>
    <w:rsid w:val="002D0234"/>
    <w:rsid w:val="002D03E5"/>
    <w:rsid w:val="002D36EB"/>
    <w:rsid w:val="002D3C32"/>
    <w:rsid w:val="002D3D84"/>
    <w:rsid w:val="002D515E"/>
    <w:rsid w:val="002D62D9"/>
    <w:rsid w:val="002D6BDF"/>
    <w:rsid w:val="002D7E2E"/>
    <w:rsid w:val="002D7EA9"/>
    <w:rsid w:val="002E1836"/>
    <w:rsid w:val="002E2CE9"/>
    <w:rsid w:val="002E3BF7"/>
    <w:rsid w:val="002E403E"/>
    <w:rsid w:val="002E456A"/>
    <w:rsid w:val="002E4C74"/>
    <w:rsid w:val="002F158C"/>
    <w:rsid w:val="002F382A"/>
    <w:rsid w:val="002F4093"/>
    <w:rsid w:val="002F5636"/>
    <w:rsid w:val="003022A5"/>
    <w:rsid w:val="00302BB0"/>
    <w:rsid w:val="00303EEB"/>
    <w:rsid w:val="003062EF"/>
    <w:rsid w:val="00307E51"/>
    <w:rsid w:val="00311363"/>
    <w:rsid w:val="0031472F"/>
    <w:rsid w:val="00315867"/>
    <w:rsid w:val="00317D8E"/>
    <w:rsid w:val="00321150"/>
    <w:rsid w:val="00321E07"/>
    <w:rsid w:val="003251C6"/>
    <w:rsid w:val="00325580"/>
    <w:rsid w:val="003260D7"/>
    <w:rsid w:val="003261DD"/>
    <w:rsid w:val="003273FB"/>
    <w:rsid w:val="00330C6F"/>
    <w:rsid w:val="00331526"/>
    <w:rsid w:val="0033642F"/>
    <w:rsid w:val="00336697"/>
    <w:rsid w:val="0033724A"/>
    <w:rsid w:val="00337656"/>
    <w:rsid w:val="00337831"/>
    <w:rsid w:val="003415DC"/>
    <w:rsid w:val="003418CB"/>
    <w:rsid w:val="00344C0E"/>
    <w:rsid w:val="0034550D"/>
    <w:rsid w:val="00352BE5"/>
    <w:rsid w:val="00355873"/>
    <w:rsid w:val="0035660F"/>
    <w:rsid w:val="00356D72"/>
    <w:rsid w:val="00357AAE"/>
    <w:rsid w:val="00357FE7"/>
    <w:rsid w:val="003628B9"/>
    <w:rsid w:val="003629A4"/>
    <w:rsid w:val="00362D8F"/>
    <w:rsid w:val="00365211"/>
    <w:rsid w:val="00367724"/>
    <w:rsid w:val="003710BA"/>
    <w:rsid w:val="00373BB5"/>
    <w:rsid w:val="003770F6"/>
    <w:rsid w:val="00377DC0"/>
    <w:rsid w:val="0038106E"/>
    <w:rsid w:val="00383E37"/>
    <w:rsid w:val="00384408"/>
    <w:rsid w:val="00393042"/>
    <w:rsid w:val="00393C01"/>
    <w:rsid w:val="00394AD5"/>
    <w:rsid w:val="0039642D"/>
    <w:rsid w:val="00397AD7"/>
    <w:rsid w:val="003A1E0F"/>
    <w:rsid w:val="003A2E40"/>
    <w:rsid w:val="003A33BF"/>
    <w:rsid w:val="003B0158"/>
    <w:rsid w:val="003B204F"/>
    <w:rsid w:val="003B40B6"/>
    <w:rsid w:val="003B56DB"/>
    <w:rsid w:val="003B755E"/>
    <w:rsid w:val="003C0346"/>
    <w:rsid w:val="003C0ABE"/>
    <w:rsid w:val="003C1710"/>
    <w:rsid w:val="003C228E"/>
    <w:rsid w:val="003C51E7"/>
    <w:rsid w:val="003C6893"/>
    <w:rsid w:val="003C6DE2"/>
    <w:rsid w:val="003D1A9A"/>
    <w:rsid w:val="003D1EFD"/>
    <w:rsid w:val="003D2079"/>
    <w:rsid w:val="003D28BF"/>
    <w:rsid w:val="003D3A65"/>
    <w:rsid w:val="003D4215"/>
    <w:rsid w:val="003D4C47"/>
    <w:rsid w:val="003D7719"/>
    <w:rsid w:val="003E1935"/>
    <w:rsid w:val="003E40EE"/>
    <w:rsid w:val="003E4D91"/>
    <w:rsid w:val="003E7AE1"/>
    <w:rsid w:val="003F04B3"/>
    <w:rsid w:val="003F1C1B"/>
    <w:rsid w:val="003F3A2F"/>
    <w:rsid w:val="003F4C2C"/>
    <w:rsid w:val="003F5A2E"/>
    <w:rsid w:val="00401132"/>
    <w:rsid w:val="00401144"/>
    <w:rsid w:val="00404831"/>
    <w:rsid w:val="00407118"/>
    <w:rsid w:val="00407661"/>
    <w:rsid w:val="00410314"/>
    <w:rsid w:val="00412063"/>
    <w:rsid w:val="00412EB1"/>
    <w:rsid w:val="00413DDE"/>
    <w:rsid w:val="00414118"/>
    <w:rsid w:val="00414495"/>
    <w:rsid w:val="00416084"/>
    <w:rsid w:val="004236D7"/>
    <w:rsid w:val="00424F8C"/>
    <w:rsid w:val="004271BA"/>
    <w:rsid w:val="00430497"/>
    <w:rsid w:val="00430EA5"/>
    <w:rsid w:val="004346D3"/>
    <w:rsid w:val="00434DC1"/>
    <w:rsid w:val="004350F4"/>
    <w:rsid w:val="004412A0"/>
    <w:rsid w:val="00441E53"/>
    <w:rsid w:val="00442081"/>
    <w:rsid w:val="00442337"/>
    <w:rsid w:val="00446408"/>
    <w:rsid w:val="004500AA"/>
    <w:rsid w:val="0045027E"/>
    <w:rsid w:val="00450F27"/>
    <w:rsid w:val="004510E5"/>
    <w:rsid w:val="00451862"/>
    <w:rsid w:val="00454800"/>
    <w:rsid w:val="00454D87"/>
    <w:rsid w:val="00456A75"/>
    <w:rsid w:val="0046188F"/>
    <w:rsid w:val="00461E39"/>
    <w:rsid w:val="00462D3A"/>
    <w:rsid w:val="00463521"/>
    <w:rsid w:val="00470821"/>
    <w:rsid w:val="00470E28"/>
    <w:rsid w:val="00470F43"/>
    <w:rsid w:val="00471125"/>
    <w:rsid w:val="0047437A"/>
    <w:rsid w:val="0047544B"/>
    <w:rsid w:val="004772D5"/>
    <w:rsid w:val="004775BA"/>
    <w:rsid w:val="00480E42"/>
    <w:rsid w:val="00482E27"/>
    <w:rsid w:val="00482EB1"/>
    <w:rsid w:val="00484C5D"/>
    <w:rsid w:val="0048543E"/>
    <w:rsid w:val="0048677E"/>
    <w:rsid w:val="004868C1"/>
    <w:rsid w:val="0048750F"/>
    <w:rsid w:val="00487A70"/>
    <w:rsid w:val="00491E54"/>
    <w:rsid w:val="004923A6"/>
    <w:rsid w:val="00495E3B"/>
    <w:rsid w:val="004A1E6A"/>
    <w:rsid w:val="004A258E"/>
    <w:rsid w:val="004A37AC"/>
    <w:rsid w:val="004A495F"/>
    <w:rsid w:val="004A7544"/>
    <w:rsid w:val="004B04C2"/>
    <w:rsid w:val="004B6B0F"/>
    <w:rsid w:val="004C54E5"/>
    <w:rsid w:val="004C75A4"/>
    <w:rsid w:val="004C7DC8"/>
    <w:rsid w:val="004D21B0"/>
    <w:rsid w:val="004D33B8"/>
    <w:rsid w:val="004D3870"/>
    <w:rsid w:val="004D4AD9"/>
    <w:rsid w:val="004D5F73"/>
    <w:rsid w:val="004D737D"/>
    <w:rsid w:val="004E2659"/>
    <w:rsid w:val="004E39EE"/>
    <w:rsid w:val="004E475C"/>
    <w:rsid w:val="004E56E0"/>
    <w:rsid w:val="004E6041"/>
    <w:rsid w:val="004E7329"/>
    <w:rsid w:val="004E7E8D"/>
    <w:rsid w:val="004F1C31"/>
    <w:rsid w:val="004F2CB0"/>
    <w:rsid w:val="004F6923"/>
    <w:rsid w:val="005017F7"/>
    <w:rsid w:val="00501FA7"/>
    <w:rsid w:val="005034DC"/>
    <w:rsid w:val="00505BFA"/>
    <w:rsid w:val="005071A0"/>
    <w:rsid w:val="005071B4"/>
    <w:rsid w:val="00507687"/>
    <w:rsid w:val="005117A9"/>
    <w:rsid w:val="00511B1B"/>
    <w:rsid w:val="00511F57"/>
    <w:rsid w:val="00515CBE"/>
    <w:rsid w:val="00515E2B"/>
    <w:rsid w:val="00522A7E"/>
    <w:rsid w:val="00522F20"/>
    <w:rsid w:val="00526A08"/>
    <w:rsid w:val="005308DB"/>
    <w:rsid w:val="00530A2E"/>
    <w:rsid w:val="00530FBE"/>
    <w:rsid w:val="00533159"/>
    <w:rsid w:val="005339DB"/>
    <w:rsid w:val="00534C89"/>
    <w:rsid w:val="00534EFC"/>
    <w:rsid w:val="00535EFA"/>
    <w:rsid w:val="00537205"/>
    <w:rsid w:val="005377AD"/>
    <w:rsid w:val="00541573"/>
    <w:rsid w:val="005433F1"/>
    <w:rsid w:val="0054348A"/>
    <w:rsid w:val="0054368B"/>
    <w:rsid w:val="005502E8"/>
    <w:rsid w:val="005515A3"/>
    <w:rsid w:val="00551D95"/>
    <w:rsid w:val="00557354"/>
    <w:rsid w:val="0056171A"/>
    <w:rsid w:val="0056183D"/>
    <w:rsid w:val="00570126"/>
    <w:rsid w:val="005701DF"/>
    <w:rsid w:val="00571777"/>
    <w:rsid w:val="00580FF5"/>
    <w:rsid w:val="0058519C"/>
    <w:rsid w:val="005852B5"/>
    <w:rsid w:val="00586940"/>
    <w:rsid w:val="005900EE"/>
    <w:rsid w:val="00590166"/>
    <w:rsid w:val="00590413"/>
    <w:rsid w:val="005912F0"/>
    <w:rsid w:val="0059149A"/>
    <w:rsid w:val="005920C5"/>
    <w:rsid w:val="005956EE"/>
    <w:rsid w:val="005A083E"/>
    <w:rsid w:val="005B4802"/>
    <w:rsid w:val="005B4ACA"/>
    <w:rsid w:val="005B669A"/>
    <w:rsid w:val="005B6939"/>
    <w:rsid w:val="005C08F4"/>
    <w:rsid w:val="005C1276"/>
    <w:rsid w:val="005C1EA6"/>
    <w:rsid w:val="005C2B6D"/>
    <w:rsid w:val="005C3921"/>
    <w:rsid w:val="005C6049"/>
    <w:rsid w:val="005D0B99"/>
    <w:rsid w:val="005D18BC"/>
    <w:rsid w:val="005D308E"/>
    <w:rsid w:val="005D3A48"/>
    <w:rsid w:val="005D7AF8"/>
    <w:rsid w:val="005E17BF"/>
    <w:rsid w:val="005E366A"/>
    <w:rsid w:val="005E4A0C"/>
    <w:rsid w:val="005E4DDC"/>
    <w:rsid w:val="005E5CF0"/>
    <w:rsid w:val="005F2145"/>
    <w:rsid w:val="005F79AA"/>
    <w:rsid w:val="005F7F5D"/>
    <w:rsid w:val="006016E1"/>
    <w:rsid w:val="00602D27"/>
    <w:rsid w:val="006140F8"/>
    <w:rsid w:val="006144A1"/>
    <w:rsid w:val="00615EBB"/>
    <w:rsid w:val="00616096"/>
    <w:rsid w:val="006160A2"/>
    <w:rsid w:val="00617509"/>
    <w:rsid w:val="0062292E"/>
    <w:rsid w:val="006253B6"/>
    <w:rsid w:val="00626EFE"/>
    <w:rsid w:val="006302AA"/>
    <w:rsid w:val="006363BD"/>
    <w:rsid w:val="00636CDC"/>
    <w:rsid w:val="0064105D"/>
    <w:rsid w:val="006412DC"/>
    <w:rsid w:val="00642BC6"/>
    <w:rsid w:val="00644790"/>
    <w:rsid w:val="00645BEB"/>
    <w:rsid w:val="00646A73"/>
    <w:rsid w:val="006501AF"/>
    <w:rsid w:val="00650DDE"/>
    <w:rsid w:val="006536FC"/>
    <w:rsid w:val="00654165"/>
    <w:rsid w:val="00654E77"/>
    <w:rsid w:val="0065505B"/>
    <w:rsid w:val="006670AC"/>
    <w:rsid w:val="00671226"/>
    <w:rsid w:val="00672307"/>
    <w:rsid w:val="006808C6"/>
    <w:rsid w:val="00682668"/>
    <w:rsid w:val="00692A68"/>
    <w:rsid w:val="00695D85"/>
    <w:rsid w:val="00697A5C"/>
    <w:rsid w:val="00697D53"/>
    <w:rsid w:val="006A2F07"/>
    <w:rsid w:val="006A30A2"/>
    <w:rsid w:val="006A32BA"/>
    <w:rsid w:val="006A365E"/>
    <w:rsid w:val="006A6D23"/>
    <w:rsid w:val="006A7B3E"/>
    <w:rsid w:val="006B25DE"/>
    <w:rsid w:val="006B2D2C"/>
    <w:rsid w:val="006B605B"/>
    <w:rsid w:val="006B72C7"/>
    <w:rsid w:val="006B760B"/>
    <w:rsid w:val="006B7764"/>
    <w:rsid w:val="006C1C3B"/>
    <w:rsid w:val="006C4E43"/>
    <w:rsid w:val="006C643E"/>
    <w:rsid w:val="006D2932"/>
    <w:rsid w:val="006D3671"/>
    <w:rsid w:val="006D4176"/>
    <w:rsid w:val="006E0A73"/>
    <w:rsid w:val="006E0FEE"/>
    <w:rsid w:val="006E1EF1"/>
    <w:rsid w:val="006E6182"/>
    <w:rsid w:val="006E6C11"/>
    <w:rsid w:val="006F7C0C"/>
    <w:rsid w:val="00700755"/>
    <w:rsid w:val="0070646B"/>
    <w:rsid w:val="00706CCC"/>
    <w:rsid w:val="00707CBD"/>
    <w:rsid w:val="00710385"/>
    <w:rsid w:val="007130A2"/>
    <w:rsid w:val="00715463"/>
    <w:rsid w:val="00716AC0"/>
    <w:rsid w:val="007274AA"/>
    <w:rsid w:val="00730655"/>
    <w:rsid w:val="00731D77"/>
    <w:rsid w:val="00732360"/>
    <w:rsid w:val="0073390A"/>
    <w:rsid w:val="00734E64"/>
    <w:rsid w:val="00736B37"/>
    <w:rsid w:val="00740A35"/>
    <w:rsid w:val="00744834"/>
    <w:rsid w:val="00745996"/>
    <w:rsid w:val="007520B4"/>
    <w:rsid w:val="007549D3"/>
    <w:rsid w:val="007637E0"/>
    <w:rsid w:val="007642F9"/>
    <w:rsid w:val="007655D5"/>
    <w:rsid w:val="00772CCA"/>
    <w:rsid w:val="00773E4F"/>
    <w:rsid w:val="007763C1"/>
    <w:rsid w:val="00777E82"/>
    <w:rsid w:val="00781359"/>
    <w:rsid w:val="00785074"/>
    <w:rsid w:val="00785B4D"/>
    <w:rsid w:val="00786921"/>
    <w:rsid w:val="00792B0C"/>
    <w:rsid w:val="00792D70"/>
    <w:rsid w:val="00797676"/>
    <w:rsid w:val="007A0938"/>
    <w:rsid w:val="007A1EAA"/>
    <w:rsid w:val="007A30A6"/>
    <w:rsid w:val="007A79FD"/>
    <w:rsid w:val="007B0B9D"/>
    <w:rsid w:val="007B26E3"/>
    <w:rsid w:val="007B5A43"/>
    <w:rsid w:val="007B709B"/>
    <w:rsid w:val="007B70C7"/>
    <w:rsid w:val="007C0B00"/>
    <w:rsid w:val="007C1343"/>
    <w:rsid w:val="007C143E"/>
    <w:rsid w:val="007C5EF1"/>
    <w:rsid w:val="007C7BF5"/>
    <w:rsid w:val="007D126D"/>
    <w:rsid w:val="007D19B7"/>
    <w:rsid w:val="007D6B4B"/>
    <w:rsid w:val="007D75E5"/>
    <w:rsid w:val="007D773E"/>
    <w:rsid w:val="007E066E"/>
    <w:rsid w:val="007E1356"/>
    <w:rsid w:val="007E20FC"/>
    <w:rsid w:val="007E38A9"/>
    <w:rsid w:val="007E7062"/>
    <w:rsid w:val="007F0E1E"/>
    <w:rsid w:val="007F1B6F"/>
    <w:rsid w:val="007F29A7"/>
    <w:rsid w:val="008004B4"/>
    <w:rsid w:val="0080468C"/>
    <w:rsid w:val="00804BD6"/>
    <w:rsid w:val="00805BE8"/>
    <w:rsid w:val="00807407"/>
    <w:rsid w:val="00807A57"/>
    <w:rsid w:val="008123C9"/>
    <w:rsid w:val="00816078"/>
    <w:rsid w:val="008177E3"/>
    <w:rsid w:val="00821369"/>
    <w:rsid w:val="008217D2"/>
    <w:rsid w:val="008230A3"/>
    <w:rsid w:val="00823AA9"/>
    <w:rsid w:val="008246C8"/>
    <w:rsid w:val="00824788"/>
    <w:rsid w:val="00824EF4"/>
    <w:rsid w:val="008255B9"/>
    <w:rsid w:val="00825CD8"/>
    <w:rsid w:val="00825D14"/>
    <w:rsid w:val="00826383"/>
    <w:rsid w:val="00827324"/>
    <w:rsid w:val="008355EA"/>
    <w:rsid w:val="00835D12"/>
    <w:rsid w:val="00837458"/>
    <w:rsid w:val="00837AAE"/>
    <w:rsid w:val="00840390"/>
    <w:rsid w:val="00841EA3"/>
    <w:rsid w:val="008429AD"/>
    <w:rsid w:val="008429DB"/>
    <w:rsid w:val="008466C1"/>
    <w:rsid w:val="008506ED"/>
    <w:rsid w:val="00850C75"/>
    <w:rsid w:val="00850E39"/>
    <w:rsid w:val="008527A4"/>
    <w:rsid w:val="0085477A"/>
    <w:rsid w:val="00855107"/>
    <w:rsid w:val="00855173"/>
    <w:rsid w:val="008557D9"/>
    <w:rsid w:val="00855BF7"/>
    <w:rsid w:val="00856214"/>
    <w:rsid w:val="008562BF"/>
    <w:rsid w:val="00862089"/>
    <w:rsid w:val="00864454"/>
    <w:rsid w:val="00864DA4"/>
    <w:rsid w:val="00866D5B"/>
    <w:rsid w:val="00866FF5"/>
    <w:rsid w:val="00867146"/>
    <w:rsid w:val="0087332D"/>
    <w:rsid w:val="00873E1F"/>
    <w:rsid w:val="00874C16"/>
    <w:rsid w:val="00886ADC"/>
    <w:rsid w:val="00886D1F"/>
    <w:rsid w:val="00891EE1"/>
    <w:rsid w:val="008923C6"/>
    <w:rsid w:val="00893987"/>
    <w:rsid w:val="0089572A"/>
    <w:rsid w:val="008961FC"/>
    <w:rsid w:val="008963EF"/>
    <w:rsid w:val="0089688E"/>
    <w:rsid w:val="00897A91"/>
    <w:rsid w:val="008A1033"/>
    <w:rsid w:val="008A1FBE"/>
    <w:rsid w:val="008B014C"/>
    <w:rsid w:val="008B1F6A"/>
    <w:rsid w:val="008B27A2"/>
    <w:rsid w:val="008B3194"/>
    <w:rsid w:val="008B5AE7"/>
    <w:rsid w:val="008C34E4"/>
    <w:rsid w:val="008C60E9"/>
    <w:rsid w:val="008C6543"/>
    <w:rsid w:val="008C7F1C"/>
    <w:rsid w:val="008D1B7C"/>
    <w:rsid w:val="008D5427"/>
    <w:rsid w:val="008D6657"/>
    <w:rsid w:val="008E1F60"/>
    <w:rsid w:val="008E20E9"/>
    <w:rsid w:val="008E307E"/>
    <w:rsid w:val="008F4DD1"/>
    <w:rsid w:val="008F6056"/>
    <w:rsid w:val="00902618"/>
    <w:rsid w:val="00902C07"/>
    <w:rsid w:val="0090374B"/>
    <w:rsid w:val="0090428E"/>
    <w:rsid w:val="00905625"/>
    <w:rsid w:val="00905804"/>
    <w:rsid w:val="009100B5"/>
    <w:rsid w:val="009101E2"/>
    <w:rsid w:val="00911F74"/>
    <w:rsid w:val="0091374E"/>
    <w:rsid w:val="00913DB0"/>
    <w:rsid w:val="00914CD1"/>
    <w:rsid w:val="0091521C"/>
    <w:rsid w:val="00915D73"/>
    <w:rsid w:val="00916077"/>
    <w:rsid w:val="009170A2"/>
    <w:rsid w:val="009208A6"/>
    <w:rsid w:val="00920B66"/>
    <w:rsid w:val="0092133B"/>
    <w:rsid w:val="00924514"/>
    <w:rsid w:val="00927316"/>
    <w:rsid w:val="0092748E"/>
    <w:rsid w:val="00931301"/>
    <w:rsid w:val="0093133D"/>
    <w:rsid w:val="0093276D"/>
    <w:rsid w:val="00933D12"/>
    <w:rsid w:val="00933F8C"/>
    <w:rsid w:val="00934B01"/>
    <w:rsid w:val="00937065"/>
    <w:rsid w:val="0093771C"/>
    <w:rsid w:val="00937E8A"/>
    <w:rsid w:val="00940285"/>
    <w:rsid w:val="009415B0"/>
    <w:rsid w:val="00947E7E"/>
    <w:rsid w:val="0095139A"/>
    <w:rsid w:val="00952736"/>
    <w:rsid w:val="009532FE"/>
    <w:rsid w:val="00953E16"/>
    <w:rsid w:val="009542AC"/>
    <w:rsid w:val="0095561F"/>
    <w:rsid w:val="00956AB6"/>
    <w:rsid w:val="00961BB2"/>
    <w:rsid w:val="00962108"/>
    <w:rsid w:val="009638D6"/>
    <w:rsid w:val="00963966"/>
    <w:rsid w:val="0097408E"/>
    <w:rsid w:val="00974BB2"/>
    <w:rsid w:val="00974FA7"/>
    <w:rsid w:val="009756E5"/>
    <w:rsid w:val="00977A8C"/>
    <w:rsid w:val="0098271B"/>
    <w:rsid w:val="00983910"/>
    <w:rsid w:val="009855B5"/>
    <w:rsid w:val="009932AC"/>
    <w:rsid w:val="00994351"/>
    <w:rsid w:val="00995889"/>
    <w:rsid w:val="0099628A"/>
    <w:rsid w:val="00996A8F"/>
    <w:rsid w:val="00996FC2"/>
    <w:rsid w:val="009A1DBF"/>
    <w:rsid w:val="009A36FA"/>
    <w:rsid w:val="009A3ADC"/>
    <w:rsid w:val="009A68E6"/>
    <w:rsid w:val="009A7123"/>
    <w:rsid w:val="009A7598"/>
    <w:rsid w:val="009B0EDE"/>
    <w:rsid w:val="009B1DF8"/>
    <w:rsid w:val="009B37B2"/>
    <w:rsid w:val="009B3D20"/>
    <w:rsid w:val="009B5418"/>
    <w:rsid w:val="009C0727"/>
    <w:rsid w:val="009C1703"/>
    <w:rsid w:val="009C2679"/>
    <w:rsid w:val="009C3C80"/>
    <w:rsid w:val="009C492F"/>
    <w:rsid w:val="009D2FF2"/>
    <w:rsid w:val="009D3226"/>
    <w:rsid w:val="009D3385"/>
    <w:rsid w:val="009D42A2"/>
    <w:rsid w:val="009D5303"/>
    <w:rsid w:val="009D793C"/>
    <w:rsid w:val="009E16A9"/>
    <w:rsid w:val="009E35DA"/>
    <w:rsid w:val="009E375F"/>
    <w:rsid w:val="009E39D4"/>
    <w:rsid w:val="009E433B"/>
    <w:rsid w:val="009E5401"/>
    <w:rsid w:val="009F23A9"/>
    <w:rsid w:val="00A00FB2"/>
    <w:rsid w:val="00A0583F"/>
    <w:rsid w:val="00A0758F"/>
    <w:rsid w:val="00A1570A"/>
    <w:rsid w:val="00A211B4"/>
    <w:rsid w:val="00A21620"/>
    <w:rsid w:val="00A27488"/>
    <w:rsid w:val="00A3303E"/>
    <w:rsid w:val="00A33DDF"/>
    <w:rsid w:val="00A34547"/>
    <w:rsid w:val="00A375D7"/>
    <w:rsid w:val="00A376B7"/>
    <w:rsid w:val="00A41BF5"/>
    <w:rsid w:val="00A42E01"/>
    <w:rsid w:val="00A44778"/>
    <w:rsid w:val="00A449B0"/>
    <w:rsid w:val="00A469E7"/>
    <w:rsid w:val="00A46C9B"/>
    <w:rsid w:val="00A50F97"/>
    <w:rsid w:val="00A55398"/>
    <w:rsid w:val="00A604A4"/>
    <w:rsid w:val="00A61B7D"/>
    <w:rsid w:val="00A61F4F"/>
    <w:rsid w:val="00A64176"/>
    <w:rsid w:val="00A6605B"/>
    <w:rsid w:val="00A66ADC"/>
    <w:rsid w:val="00A7147D"/>
    <w:rsid w:val="00A71744"/>
    <w:rsid w:val="00A75B20"/>
    <w:rsid w:val="00A81B15"/>
    <w:rsid w:val="00A81EB2"/>
    <w:rsid w:val="00A8264B"/>
    <w:rsid w:val="00A837FF"/>
    <w:rsid w:val="00A84052"/>
    <w:rsid w:val="00A849AA"/>
    <w:rsid w:val="00A84DC8"/>
    <w:rsid w:val="00A85DBC"/>
    <w:rsid w:val="00A87FEB"/>
    <w:rsid w:val="00A93F9F"/>
    <w:rsid w:val="00A9420E"/>
    <w:rsid w:val="00A949E4"/>
    <w:rsid w:val="00A97648"/>
    <w:rsid w:val="00AA1CFD"/>
    <w:rsid w:val="00AA2239"/>
    <w:rsid w:val="00AA33D2"/>
    <w:rsid w:val="00AB0C57"/>
    <w:rsid w:val="00AB1195"/>
    <w:rsid w:val="00AB4182"/>
    <w:rsid w:val="00AB5E72"/>
    <w:rsid w:val="00AB7CDA"/>
    <w:rsid w:val="00AC04D3"/>
    <w:rsid w:val="00AC27DB"/>
    <w:rsid w:val="00AC6D6B"/>
    <w:rsid w:val="00AC720D"/>
    <w:rsid w:val="00AD21B8"/>
    <w:rsid w:val="00AD5E3F"/>
    <w:rsid w:val="00AD7736"/>
    <w:rsid w:val="00AE10CE"/>
    <w:rsid w:val="00AE3303"/>
    <w:rsid w:val="00AE6A1E"/>
    <w:rsid w:val="00AE70D4"/>
    <w:rsid w:val="00AE7868"/>
    <w:rsid w:val="00AF0407"/>
    <w:rsid w:val="00AF049B"/>
    <w:rsid w:val="00AF4D8B"/>
    <w:rsid w:val="00AF734D"/>
    <w:rsid w:val="00AF7607"/>
    <w:rsid w:val="00B067CA"/>
    <w:rsid w:val="00B07BF4"/>
    <w:rsid w:val="00B12B26"/>
    <w:rsid w:val="00B13420"/>
    <w:rsid w:val="00B140BE"/>
    <w:rsid w:val="00B16398"/>
    <w:rsid w:val="00B163F8"/>
    <w:rsid w:val="00B23B40"/>
    <w:rsid w:val="00B2472D"/>
    <w:rsid w:val="00B24CA0"/>
    <w:rsid w:val="00B2549F"/>
    <w:rsid w:val="00B30EA3"/>
    <w:rsid w:val="00B31F6C"/>
    <w:rsid w:val="00B339F4"/>
    <w:rsid w:val="00B4108D"/>
    <w:rsid w:val="00B4161A"/>
    <w:rsid w:val="00B55D12"/>
    <w:rsid w:val="00B57265"/>
    <w:rsid w:val="00B57528"/>
    <w:rsid w:val="00B62EC1"/>
    <w:rsid w:val="00B63247"/>
    <w:rsid w:val="00B633AE"/>
    <w:rsid w:val="00B63774"/>
    <w:rsid w:val="00B6524F"/>
    <w:rsid w:val="00B65A81"/>
    <w:rsid w:val="00B665D2"/>
    <w:rsid w:val="00B6737C"/>
    <w:rsid w:val="00B67BB3"/>
    <w:rsid w:val="00B7214D"/>
    <w:rsid w:val="00B73729"/>
    <w:rsid w:val="00B74372"/>
    <w:rsid w:val="00B74A35"/>
    <w:rsid w:val="00B75525"/>
    <w:rsid w:val="00B76C4E"/>
    <w:rsid w:val="00B80283"/>
    <w:rsid w:val="00B8095F"/>
    <w:rsid w:val="00B80B0C"/>
    <w:rsid w:val="00B80B11"/>
    <w:rsid w:val="00B81C6D"/>
    <w:rsid w:val="00B82D20"/>
    <w:rsid w:val="00B831AE"/>
    <w:rsid w:val="00B8446C"/>
    <w:rsid w:val="00B87725"/>
    <w:rsid w:val="00B922B5"/>
    <w:rsid w:val="00B92E51"/>
    <w:rsid w:val="00BA1AA1"/>
    <w:rsid w:val="00BA259A"/>
    <w:rsid w:val="00BA259C"/>
    <w:rsid w:val="00BA29D3"/>
    <w:rsid w:val="00BA307F"/>
    <w:rsid w:val="00BA5280"/>
    <w:rsid w:val="00BA7104"/>
    <w:rsid w:val="00BB1038"/>
    <w:rsid w:val="00BB14F1"/>
    <w:rsid w:val="00BB1E48"/>
    <w:rsid w:val="00BB38C4"/>
    <w:rsid w:val="00BB572E"/>
    <w:rsid w:val="00BB74FD"/>
    <w:rsid w:val="00BC0AF8"/>
    <w:rsid w:val="00BC1734"/>
    <w:rsid w:val="00BC5982"/>
    <w:rsid w:val="00BC5D9C"/>
    <w:rsid w:val="00BC60BF"/>
    <w:rsid w:val="00BC7BDF"/>
    <w:rsid w:val="00BD28BF"/>
    <w:rsid w:val="00BD6404"/>
    <w:rsid w:val="00BD6E7F"/>
    <w:rsid w:val="00BE33AE"/>
    <w:rsid w:val="00BF046F"/>
    <w:rsid w:val="00BF1180"/>
    <w:rsid w:val="00BF65C8"/>
    <w:rsid w:val="00BF6A27"/>
    <w:rsid w:val="00C01D50"/>
    <w:rsid w:val="00C056DC"/>
    <w:rsid w:val="00C072C4"/>
    <w:rsid w:val="00C07BA3"/>
    <w:rsid w:val="00C1329B"/>
    <w:rsid w:val="00C14E19"/>
    <w:rsid w:val="00C1572F"/>
    <w:rsid w:val="00C21E29"/>
    <w:rsid w:val="00C23C73"/>
    <w:rsid w:val="00C24C05"/>
    <w:rsid w:val="00C24D2F"/>
    <w:rsid w:val="00C26222"/>
    <w:rsid w:val="00C31283"/>
    <w:rsid w:val="00C33C48"/>
    <w:rsid w:val="00C340E5"/>
    <w:rsid w:val="00C35AA7"/>
    <w:rsid w:val="00C402FD"/>
    <w:rsid w:val="00C41BA8"/>
    <w:rsid w:val="00C43BA1"/>
    <w:rsid w:val="00C43DAB"/>
    <w:rsid w:val="00C47F08"/>
    <w:rsid w:val="00C514A6"/>
    <w:rsid w:val="00C51C9F"/>
    <w:rsid w:val="00C5739F"/>
    <w:rsid w:val="00C57CF0"/>
    <w:rsid w:val="00C57DE6"/>
    <w:rsid w:val="00C60649"/>
    <w:rsid w:val="00C60DB4"/>
    <w:rsid w:val="00C621B8"/>
    <w:rsid w:val="00C63557"/>
    <w:rsid w:val="00C6398D"/>
    <w:rsid w:val="00C63F16"/>
    <w:rsid w:val="00C649BD"/>
    <w:rsid w:val="00C65891"/>
    <w:rsid w:val="00C66AC9"/>
    <w:rsid w:val="00C724D3"/>
    <w:rsid w:val="00C739D9"/>
    <w:rsid w:val="00C74998"/>
    <w:rsid w:val="00C7716E"/>
    <w:rsid w:val="00C771EC"/>
    <w:rsid w:val="00C77258"/>
    <w:rsid w:val="00C77DD9"/>
    <w:rsid w:val="00C83BE6"/>
    <w:rsid w:val="00C83CC1"/>
    <w:rsid w:val="00C85354"/>
    <w:rsid w:val="00C86273"/>
    <w:rsid w:val="00C86ABA"/>
    <w:rsid w:val="00C90B76"/>
    <w:rsid w:val="00C943F3"/>
    <w:rsid w:val="00C9493A"/>
    <w:rsid w:val="00C966E4"/>
    <w:rsid w:val="00C96F79"/>
    <w:rsid w:val="00CA08C6"/>
    <w:rsid w:val="00CA0A77"/>
    <w:rsid w:val="00CA2729"/>
    <w:rsid w:val="00CA3057"/>
    <w:rsid w:val="00CA3E89"/>
    <w:rsid w:val="00CA45F8"/>
    <w:rsid w:val="00CA4BE9"/>
    <w:rsid w:val="00CA6543"/>
    <w:rsid w:val="00CB0305"/>
    <w:rsid w:val="00CB33C7"/>
    <w:rsid w:val="00CB35AD"/>
    <w:rsid w:val="00CB4E00"/>
    <w:rsid w:val="00CB6DA7"/>
    <w:rsid w:val="00CB7E4C"/>
    <w:rsid w:val="00CC0303"/>
    <w:rsid w:val="00CC25B4"/>
    <w:rsid w:val="00CC2606"/>
    <w:rsid w:val="00CC2B46"/>
    <w:rsid w:val="00CC495A"/>
    <w:rsid w:val="00CC5F88"/>
    <w:rsid w:val="00CC69C8"/>
    <w:rsid w:val="00CC77A2"/>
    <w:rsid w:val="00CC7B4E"/>
    <w:rsid w:val="00CD096B"/>
    <w:rsid w:val="00CD13D3"/>
    <w:rsid w:val="00CD292F"/>
    <w:rsid w:val="00CD307E"/>
    <w:rsid w:val="00CD5FCE"/>
    <w:rsid w:val="00CD629F"/>
    <w:rsid w:val="00CD6A1B"/>
    <w:rsid w:val="00CE0A7F"/>
    <w:rsid w:val="00CE10CC"/>
    <w:rsid w:val="00CE1718"/>
    <w:rsid w:val="00CF212D"/>
    <w:rsid w:val="00CF383C"/>
    <w:rsid w:val="00CF4156"/>
    <w:rsid w:val="00D0036C"/>
    <w:rsid w:val="00D03D00"/>
    <w:rsid w:val="00D05C30"/>
    <w:rsid w:val="00D064E2"/>
    <w:rsid w:val="00D10052"/>
    <w:rsid w:val="00D11359"/>
    <w:rsid w:val="00D11510"/>
    <w:rsid w:val="00D22D21"/>
    <w:rsid w:val="00D3188C"/>
    <w:rsid w:val="00D33834"/>
    <w:rsid w:val="00D35F9B"/>
    <w:rsid w:val="00D36B69"/>
    <w:rsid w:val="00D408DD"/>
    <w:rsid w:val="00D4283C"/>
    <w:rsid w:val="00D45CC0"/>
    <w:rsid w:val="00D45D72"/>
    <w:rsid w:val="00D520E4"/>
    <w:rsid w:val="00D531BD"/>
    <w:rsid w:val="00D53A38"/>
    <w:rsid w:val="00D56007"/>
    <w:rsid w:val="00D575DD"/>
    <w:rsid w:val="00D57C28"/>
    <w:rsid w:val="00D57DFA"/>
    <w:rsid w:val="00D607E8"/>
    <w:rsid w:val="00D60971"/>
    <w:rsid w:val="00D62488"/>
    <w:rsid w:val="00D6417A"/>
    <w:rsid w:val="00D67FCF"/>
    <w:rsid w:val="00D709CE"/>
    <w:rsid w:val="00D71F73"/>
    <w:rsid w:val="00D74DEA"/>
    <w:rsid w:val="00D75F9D"/>
    <w:rsid w:val="00D76C48"/>
    <w:rsid w:val="00D80193"/>
    <w:rsid w:val="00D80786"/>
    <w:rsid w:val="00D80964"/>
    <w:rsid w:val="00D81CAB"/>
    <w:rsid w:val="00D843E2"/>
    <w:rsid w:val="00D8576F"/>
    <w:rsid w:val="00D85BD1"/>
    <w:rsid w:val="00D8677F"/>
    <w:rsid w:val="00D873A0"/>
    <w:rsid w:val="00D97F0C"/>
    <w:rsid w:val="00DA030B"/>
    <w:rsid w:val="00DA0F7E"/>
    <w:rsid w:val="00DA12EF"/>
    <w:rsid w:val="00DA3A86"/>
    <w:rsid w:val="00DA7FEF"/>
    <w:rsid w:val="00DB054E"/>
    <w:rsid w:val="00DB6E5F"/>
    <w:rsid w:val="00DB7412"/>
    <w:rsid w:val="00DC00DC"/>
    <w:rsid w:val="00DC2500"/>
    <w:rsid w:val="00DC4F72"/>
    <w:rsid w:val="00DC7075"/>
    <w:rsid w:val="00DC77DC"/>
    <w:rsid w:val="00DD0453"/>
    <w:rsid w:val="00DD0C2C"/>
    <w:rsid w:val="00DD0DCC"/>
    <w:rsid w:val="00DD19DE"/>
    <w:rsid w:val="00DD20E5"/>
    <w:rsid w:val="00DD28BC"/>
    <w:rsid w:val="00DD3949"/>
    <w:rsid w:val="00DE31F0"/>
    <w:rsid w:val="00DE3D1C"/>
    <w:rsid w:val="00DF14A8"/>
    <w:rsid w:val="00DF4C55"/>
    <w:rsid w:val="00DF4EEC"/>
    <w:rsid w:val="00DF5026"/>
    <w:rsid w:val="00E0227D"/>
    <w:rsid w:val="00E04B84"/>
    <w:rsid w:val="00E05314"/>
    <w:rsid w:val="00E06466"/>
    <w:rsid w:val="00E06835"/>
    <w:rsid w:val="00E06888"/>
    <w:rsid w:val="00E06FDA"/>
    <w:rsid w:val="00E07819"/>
    <w:rsid w:val="00E11042"/>
    <w:rsid w:val="00E160A5"/>
    <w:rsid w:val="00E16CDA"/>
    <w:rsid w:val="00E1713D"/>
    <w:rsid w:val="00E2003C"/>
    <w:rsid w:val="00E201A2"/>
    <w:rsid w:val="00E20232"/>
    <w:rsid w:val="00E20A43"/>
    <w:rsid w:val="00E23898"/>
    <w:rsid w:val="00E25B8B"/>
    <w:rsid w:val="00E25D18"/>
    <w:rsid w:val="00E26893"/>
    <w:rsid w:val="00E311C4"/>
    <w:rsid w:val="00E319F1"/>
    <w:rsid w:val="00E33CD2"/>
    <w:rsid w:val="00E355B0"/>
    <w:rsid w:val="00E40E90"/>
    <w:rsid w:val="00E45C7E"/>
    <w:rsid w:val="00E51298"/>
    <w:rsid w:val="00E531EB"/>
    <w:rsid w:val="00E54874"/>
    <w:rsid w:val="00E54B6F"/>
    <w:rsid w:val="00E5543C"/>
    <w:rsid w:val="00E55ACA"/>
    <w:rsid w:val="00E57084"/>
    <w:rsid w:val="00E5738C"/>
    <w:rsid w:val="00E57B74"/>
    <w:rsid w:val="00E65BC6"/>
    <w:rsid w:val="00E661FF"/>
    <w:rsid w:val="00E663E6"/>
    <w:rsid w:val="00E67894"/>
    <w:rsid w:val="00E726EB"/>
    <w:rsid w:val="00E72CF1"/>
    <w:rsid w:val="00E755FC"/>
    <w:rsid w:val="00E80B52"/>
    <w:rsid w:val="00E824C3"/>
    <w:rsid w:val="00E83BE7"/>
    <w:rsid w:val="00E840B3"/>
    <w:rsid w:val="00E84D10"/>
    <w:rsid w:val="00E8629F"/>
    <w:rsid w:val="00E907A5"/>
    <w:rsid w:val="00E91008"/>
    <w:rsid w:val="00E92758"/>
    <w:rsid w:val="00E9374E"/>
    <w:rsid w:val="00E94F54"/>
    <w:rsid w:val="00E97AD5"/>
    <w:rsid w:val="00EA1111"/>
    <w:rsid w:val="00EA1349"/>
    <w:rsid w:val="00EA32AB"/>
    <w:rsid w:val="00EA33FC"/>
    <w:rsid w:val="00EA3B4F"/>
    <w:rsid w:val="00EA3C24"/>
    <w:rsid w:val="00EA73DF"/>
    <w:rsid w:val="00EB107E"/>
    <w:rsid w:val="00EB2778"/>
    <w:rsid w:val="00EB3972"/>
    <w:rsid w:val="00EB47C4"/>
    <w:rsid w:val="00EB61AE"/>
    <w:rsid w:val="00EB6872"/>
    <w:rsid w:val="00EC1D84"/>
    <w:rsid w:val="00EC322D"/>
    <w:rsid w:val="00EC4C82"/>
    <w:rsid w:val="00EC7D5E"/>
    <w:rsid w:val="00ED2F00"/>
    <w:rsid w:val="00ED383A"/>
    <w:rsid w:val="00ED39F8"/>
    <w:rsid w:val="00ED3D43"/>
    <w:rsid w:val="00ED53E3"/>
    <w:rsid w:val="00EE1080"/>
    <w:rsid w:val="00EF1EC5"/>
    <w:rsid w:val="00EF4C88"/>
    <w:rsid w:val="00EF5278"/>
    <w:rsid w:val="00EF55EB"/>
    <w:rsid w:val="00EF7A9D"/>
    <w:rsid w:val="00F00DCC"/>
    <w:rsid w:val="00F0156F"/>
    <w:rsid w:val="00F05AC8"/>
    <w:rsid w:val="00F07167"/>
    <w:rsid w:val="00F072D8"/>
    <w:rsid w:val="00F07CE0"/>
    <w:rsid w:val="00F115F5"/>
    <w:rsid w:val="00F118B0"/>
    <w:rsid w:val="00F13D05"/>
    <w:rsid w:val="00F14693"/>
    <w:rsid w:val="00F1679D"/>
    <w:rsid w:val="00F1682C"/>
    <w:rsid w:val="00F17AFA"/>
    <w:rsid w:val="00F20B91"/>
    <w:rsid w:val="00F21139"/>
    <w:rsid w:val="00F24B8B"/>
    <w:rsid w:val="00F30D2E"/>
    <w:rsid w:val="00F328CD"/>
    <w:rsid w:val="00F35516"/>
    <w:rsid w:val="00F35790"/>
    <w:rsid w:val="00F4136D"/>
    <w:rsid w:val="00F4212E"/>
    <w:rsid w:val="00F42C20"/>
    <w:rsid w:val="00F43BB2"/>
    <w:rsid w:val="00F43E34"/>
    <w:rsid w:val="00F44B5F"/>
    <w:rsid w:val="00F4512A"/>
    <w:rsid w:val="00F470B2"/>
    <w:rsid w:val="00F5219F"/>
    <w:rsid w:val="00F53053"/>
    <w:rsid w:val="00F53FE2"/>
    <w:rsid w:val="00F575FF"/>
    <w:rsid w:val="00F618EF"/>
    <w:rsid w:val="00F61DDD"/>
    <w:rsid w:val="00F65582"/>
    <w:rsid w:val="00F66E75"/>
    <w:rsid w:val="00F67735"/>
    <w:rsid w:val="00F724BC"/>
    <w:rsid w:val="00F7257A"/>
    <w:rsid w:val="00F75708"/>
    <w:rsid w:val="00F77EB0"/>
    <w:rsid w:val="00F82BF6"/>
    <w:rsid w:val="00F83A96"/>
    <w:rsid w:val="00F85FDA"/>
    <w:rsid w:val="00F874DC"/>
    <w:rsid w:val="00F87AFD"/>
    <w:rsid w:val="00F87CDD"/>
    <w:rsid w:val="00F91C1B"/>
    <w:rsid w:val="00F933F0"/>
    <w:rsid w:val="00F93644"/>
    <w:rsid w:val="00F937A3"/>
    <w:rsid w:val="00F94715"/>
    <w:rsid w:val="00F96A3D"/>
    <w:rsid w:val="00F97FB7"/>
    <w:rsid w:val="00FA4718"/>
    <w:rsid w:val="00FA5848"/>
    <w:rsid w:val="00FA5FFD"/>
    <w:rsid w:val="00FA6899"/>
    <w:rsid w:val="00FA7F3D"/>
    <w:rsid w:val="00FB0509"/>
    <w:rsid w:val="00FB267D"/>
    <w:rsid w:val="00FB35DF"/>
    <w:rsid w:val="00FB38D8"/>
    <w:rsid w:val="00FB49C0"/>
    <w:rsid w:val="00FC051F"/>
    <w:rsid w:val="00FC0596"/>
    <w:rsid w:val="00FC06FF"/>
    <w:rsid w:val="00FC2656"/>
    <w:rsid w:val="00FC3EE6"/>
    <w:rsid w:val="00FC69B4"/>
    <w:rsid w:val="00FC6C59"/>
    <w:rsid w:val="00FD0330"/>
    <w:rsid w:val="00FD0694"/>
    <w:rsid w:val="00FD25BE"/>
    <w:rsid w:val="00FD2E70"/>
    <w:rsid w:val="00FD701C"/>
    <w:rsid w:val="00FD7AA7"/>
    <w:rsid w:val="00FE2AB4"/>
    <w:rsid w:val="00FE5750"/>
    <w:rsid w:val="00FF1FCB"/>
    <w:rsid w:val="00FF52D4"/>
    <w:rsid w:val="00FF5390"/>
    <w:rsid w:val="00FF61D5"/>
    <w:rsid w:val="00FF6AA4"/>
    <w:rsid w:val="00FF6B09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0344D6"/>
  <w15:docId w15:val="{763ED340-4574-4DEF-B0E3-CA09A6D22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aliases w:val="H1 Char,h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lang w:eastAsia="en-US"/>
    </w:rPr>
  </w:style>
  <w:style w:type="character" w:customStyle="1" w:styleId="7Char">
    <w:name w:val="제목 7 Char"/>
    <w:basedOn w:val="a0"/>
    <w:link w:val="7"/>
    <w:qFormat/>
    <w:rPr>
      <w:rFonts w:ascii="Arial" w:hAnsi="Arial"/>
      <w:lang w:eastAsia="en-US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본문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바탕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a"/>
    <w:rsid w:val="00EB47C4"/>
    <w:pPr>
      <w:widowControl w:val="0"/>
      <w:numPr>
        <w:numId w:val="2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맑은 고딕" w:hAnsi="Arial"/>
      <w:b/>
      <w:color w:val="0000FF"/>
      <w:u w:val="single"/>
    </w:rPr>
  </w:style>
  <w:style w:type="table" w:styleId="14">
    <w:name w:val="Grid Table 1 Light"/>
    <w:basedOn w:val="a1"/>
    <w:uiPriority w:val="46"/>
    <w:rsid w:val="00FC6C5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A68EFE-8623-4B85-BAF7-D90A2AEFE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2341</Words>
  <Characters>13349</Characters>
  <Application>Microsoft Office Word</Application>
  <DocSecurity>0</DocSecurity>
  <Lines>111</Lines>
  <Paragraphs>31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(TK)</dc:creator>
  <cp:keywords/>
  <dc:description/>
  <cp:lastModifiedBy>Samsung (TK)</cp:lastModifiedBy>
  <cp:revision>2</cp:revision>
  <cp:lastPrinted>2019-04-25T01:09:00Z</cp:lastPrinted>
  <dcterms:created xsi:type="dcterms:W3CDTF">2023-02-17T17:50:00Z</dcterms:created>
  <dcterms:modified xsi:type="dcterms:W3CDTF">2023-02-17T17:50:00Z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  <property fmtid="{D5CDD505-2E9C-101B-9397-08002B2CF9AE}" pid="15" name="NSCPROP_SA">
    <vt:lpwstr>C:\Users\TAEKHOON\Documents\김택훈\Z_Regulation\9_표준단체\3GPP\RAN4\MEETINGS\202302-#106\기고작성\R4-23xxxxx_MIMO RF_r2.docx</vt:lpwstr>
  </property>
</Properties>
</file>